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485C" w14:textId="524C7F27" w:rsidR="000C0197" w:rsidRDefault="00AB33F0">
      <w:pPr>
        <w:jc w:val="both"/>
        <w:rPr>
          <w:rFonts w:ascii="TheSansOfficeLF" w:eastAsia="TheSansOfficeLF" w:hAnsi="TheSansOfficeLF" w:cs="TheSansOfficeLF"/>
          <w:spacing w:val="0"/>
          <w:sz w:val="24"/>
          <w:szCs w:val="24"/>
        </w:rPr>
      </w:pPr>
      <w:r>
        <w:rPr>
          <w:rFonts w:ascii="TheSansOfficeLF" w:eastAsia="TheSansOfficeLF" w:hAnsi="TheSansOfficeLF" w:cs="TheSansOfficeLF"/>
          <w:spacing w:val="0"/>
          <w:sz w:val="24"/>
          <w:szCs w:val="24"/>
        </w:rPr>
        <w:t xml:space="preserve">Pressemitteilung </w:t>
      </w:r>
      <w:r w:rsidR="00C06682">
        <w:rPr>
          <w:rFonts w:ascii="TheSansOfficeLF" w:eastAsia="TheSansOfficeLF" w:hAnsi="TheSansOfficeLF" w:cs="TheSansOfficeLF"/>
          <w:spacing w:val="0"/>
          <w:sz w:val="24"/>
          <w:szCs w:val="24"/>
        </w:rPr>
        <w:t>29</w:t>
      </w:r>
      <w:r w:rsidR="00C3265F">
        <w:rPr>
          <w:rFonts w:ascii="TheSansOfficeLF" w:eastAsia="TheSansOfficeLF" w:hAnsi="TheSansOfficeLF" w:cs="TheSansOfficeLF"/>
          <w:spacing w:val="0"/>
          <w:sz w:val="24"/>
          <w:szCs w:val="24"/>
        </w:rPr>
        <w:t>. Januar 202</w:t>
      </w:r>
      <w:r w:rsidR="00C06682">
        <w:rPr>
          <w:rFonts w:ascii="TheSansOfficeLF" w:eastAsia="TheSansOfficeLF" w:hAnsi="TheSansOfficeLF" w:cs="TheSansOfficeLF"/>
          <w:spacing w:val="0"/>
          <w:sz w:val="24"/>
          <w:szCs w:val="24"/>
        </w:rPr>
        <w:t>6</w:t>
      </w:r>
    </w:p>
    <w:p w14:paraId="3088BC80" w14:textId="77777777" w:rsidR="000C0197" w:rsidRDefault="000C0197">
      <w:pPr>
        <w:jc w:val="both"/>
        <w:rPr>
          <w:rFonts w:ascii="TheSansOfficeLF" w:eastAsia="Arial" w:hAnsi="TheSansOfficeLF" w:cs="Arial"/>
        </w:rPr>
      </w:pPr>
    </w:p>
    <w:p w14:paraId="08B4547E" w14:textId="2EA534A2" w:rsidR="000C0197" w:rsidRDefault="00AB33F0">
      <w:pPr>
        <w:rPr>
          <w:rFonts w:ascii="TheSansOfficeLF" w:eastAsia="TheSansOfficeLF" w:hAnsi="TheSansOfficeLF" w:cs="TheSansOfficeLF"/>
          <w:b/>
          <w:color w:val="000000"/>
          <w:spacing w:val="0"/>
        </w:rPr>
      </w:pPr>
      <w:r w:rsidRPr="00DA304E">
        <w:rPr>
          <w:rFonts w:ascii="TheSansOfficeLF" w:eastAsia="TheSansOfficeLF" w:hAnsi="TheSansOfficeLF" w:cs="TheSansOfficeLF"/>
          <w:b/>
          <w:color w:val="000000"/>
          <w:spacing w:val="0"/>
        </w:rPr>
        <w:t xml:space="preserve">Anlageexperten </w:t>
      </w:r>
      <w:r w:rsidR="00095EFD">
        <w:rPr>
          <w:rFonts w:ascii="TheSansOfficeLF" w:eastAsia="TheSansOfficeLF" w:hAnsi="TheSansOfficeLF" w:cs="TheSansOfficeLF"/>
          <w:b/>
          <w:color w:val="000000"/>
          <w:spacing w:val="0"/>
        </w:rPr>
        <w:t>raten zu breiterer Diversifikation bei globalen Aktien</w:t>
      </w:r>
      <w:r w:rsidR="004F48B4">
        <w:rPr>
          <w:rFonts w:ascii="TheSansOfficeLF" w:eastAsia="TheSansOfficeLF" w:hAnsi="TheSansOfficeLF" w:cs="TheSansOfficeLF"/>
          <w:b/>
          <w:color w:val="000000"/>
          <w:spacing w:val="0"/>
        </w:rPr>
        <w:t xml:space="preserve"> und aktivem Management</w:t>
      </w:r>
    </w:p>
    <w:p w14:paraId="09FF095D" w14:textId="1816E5F1" w:rsidR="006826F2" w:rsidRPr="006826F2" w:rsidRDefault="00AB33F0" w:rsidP="006826F2">
      <w:pPr>
        <w:rPr>
          <w:rFonts w:ascii="TheSansOfficeLF" w:eastAsia="Calibri" w:hAnsi="TheSansOfficeLF" w:cs="Calibri"/>
          <w:b/>
          <w:color w:val="000000"/>
        </w:rPr>
      </w:pPr>
      <w:r>
        <w:rPr>
          <w:rFonts w:ascii="TheSansOfficeLF" w:eastAsia="Calibri" w:hAnsi="TheSansOfficeLF" w:cs="Calibri"/>
          <w:b/>
          <w:color w:val="000000"/>
          <w:spacing w:val="0"/>
        </w:rPr>
        <w:t>Aufzeichnung des Sauren Fondsmanager-Gipfel 202</w:t>
      </w:r>
      <w:r w:rsidR="00C06682">
        <w:rPr>
          <w:rFonts w:ascii="TheSansOfficeLF" w:eastAsia="Calibri" w:hAnsi="TheSansOfficeLF" w:cs="Calibri"/>
          <w:b/>
          <w:color w:val="000000"/>
          <w:spacing w:val="0"/>
        </w:rPr>
        <w:t>6</w:t>
      </w:r>
      <w:r>
        <w:rPr>
          <w:rFonts w:ascii="TheSansOfficeLF" w:eastAsia="Calibri" w:hAnsi="TheSansOfficeLF" w:cs="Calibri"/>
          <w:b/>
          <w:color w:val="000000"/>
          <w:spacing w:val="0"/>
        </w:rPr>
        <w:t xml:space="preserve"> unter www.sauren.de</w:t>
      </w:r>
    </w:p>
    <w:p w14:paraId="1E55D61D" w14:textId="5A79B419" w:rsidR="006826F2" w:rsidRDefault="006826F2" w:rsidP="006826F2">
      <w:pPr>
        <w:jc w:val="center"/>
        <w:rPr>
          <w:rFonts w:ascii="TheSansOfficeLF" w:eastAsia="TheSansOfficeLF" w:hAnsi="TheSansOfficeLF" w:cs="TheSansOfficeLF"/>
          <w:spacing w:val="0"/>
          <w:sz w:val="16"/>
        </w:rPr>
      </w:pPr>
      <w:r>
        <w:rPr>
          <w:rFonts w:ascii="TheSansOfficeLF" w:eastAsia="TheSansOfficeLF" w:hAnsi="TheSansOfficeLF" w:cs="TheSansOfficeLF"/>
          <w:noProof/>
          <w:spacing w:val="0"/>
          <w:sz w:val="16"/>
        </w:rPr>
        <w:drawing>
          <wp:inline distT="0" distB="0" distL="0" distR="0" wp14:anchorId="28AF84CC" wp14:editId="24F9931A">
            <wp:extent cx="5750677" cy="2256428"/>
            <wp:effectExtent l="0" t="0" r="2540" b="0"/>
            <wp:docPr id="4896046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65" b="26825"/>
                    <a:stretch>
                      <a:fillRect/>
                    </a:stretch>
                  </pic:blipFill>
                  <pic:spPr bwMode="auto">
                    <a:xfrm>
                      <a:off x="0" y="0"/>
                      <a:ext cx="5864309" cy="2301014"/>
                    </a:xfrm>
                    <a:prstGeom prst="rect">
                      <a:avLst/>
                    </a:prstGeom>
                    <a:noFill/>
                    <a:ln>
                      <a:noFill/>
                    </a:ln>
                    <a:extLst>
                      <a:ext uri="{53640926-AAD7-44D8-BBD7-CCE9431645EC}">
                        <a14:shadowObscured xmlns:a14="http://schemas.microsoft.com/office/drawing/2010/main"/>
                      </a:ext>
                    </a:extLst>
                  </pic:spPr>
                </pic:pic>
              </a:graphicData>
            </a:graphic>
          </wp:inline>
        </w:drawing>
      </w:r>
    </w:p>
    <w:p w14:paraId="01E479B6" w14:textId="1ECFA0BB" w:rsidR="000C0197" w:rsidRDefault="00C3265F" w:rsidP="006826F2">
      <w:pPr>
        <w:rPr>
          <w:rFonts w:ascii="TheSansOfficeLF" w:eastAsia="TheSansOfficeLF" w:hAnsi="TheSansOfficeLF" w:cs="TheSansOfficeLF"/>
          <w:b/>
          <w:color w:val="000000"/>
          <w:sz w:val="16"/>
        </w:rPr>
      </w:pPr>
      <w:r>
        <w:rPr>
          <w:rFonts w:ascii="TheSansOfficeLF" w:eastAsia="TheSansOfficeLF" w:hAnsi="TheSansOfficeLF" w:cs="TheSansOfficeLF"/>
          <w:spacing w:val="0"/>
          <w:sz w:val="16"/>
        </w:rPr>
        <w:t xml:space="preserve">Hochkarätig besetzte Podiumsdiskussion </w:t>
      </w:r>
      <w:r w:rsidR="00AB33F0">
        <w:rPr>
          <w:rFonts w:ascii="TheSansOfficeLF" w:eastAsia="TheSansOfficeLF" w:hAnsi="TheSansOfficeLF" w:cs="TheSansOfficeLF"/>
          <w:spacing w:val="0"/>
          <w:sz w:val="16"/>
        </w:rPr>
        <w:t>beim Sauren Fondsmanager-Gipfel 202</w:t>
      </w:r>
      <w:r w:rsidR="004F48B4">
        <w:rPr>
          <w:rFonts w:ascii="TheSansOfficeLF" w:eastAsia="TheSansOfficeLF" w:hAnsi="TheSansOfficeLF" w:cs="TheSansOfficeLF"/>
          <w:spacing w:val="0"/>
          <w:sz w:val="16"/>
        </w:rPr>
        <w:t>6</w:t>
      </w:r>
      <w:r w:rsidR="00AB33F0">
        <w:rPr>
          <w:rFonts w:ascii="TheSansOfficeLF" w:eastAsia="TheSansOfficeLF" w:hAnsi="TheSansOfficeLF" w:cs="TheSansOfficeLF"/>
          <w:spacing w:val="0"/>
          <w:sz w:val="16"/>
        </w:rPr>
        <w:t xml:space="preserve"> (von links nach rechts): </w:t>
      </w:r>
      <w:r w:rsidR="004F48B4">
        <w:rPr>
          <w:rFonts w:ascii="TheSansOfficeLF" w:eastAsia="TheSansOfficeLF" w:hAnsi="TheSansOfficeLF" w:cs="TheSansOfficeLF"/>
          <w:spacing w:val="0"/>
          <w:sz w:val="16"/>
        </w:rPr>
        <w:t>Dr. Bert Flossbach</w:t>
      </w:r>
      <w:r w:rsidR="00AB33F0">
        <w:rPr>
          <w:rFonts w:ascii="TheSansOfficeLF" w:eastAsia="TheSansOfficeLF" w:hAnsi="TheSansOfficeLF" w:cs="TheSansOfficeLF"/>
          <w:spacing w:val="0"/>
          <w:sz w:val="16"/>
        </w:rPr>
        <w:t xml:space="preserve"> (</w:t>
      </w:r>
      <w:r w:rsidR="004F48B4">
        <w:rPr>
          <w:rFonts w:ascii="TheSansOfficeLF" w:eastAsia="TheSansOfficeLF" w:hAnsi="TheSansOfficeLF" w:cs="TheSansOfficeLF"/>
          <w:spacing w:val="0"/>
          <w:sz w:val="16"/>
        </w:rPr>
        <w:t>Flossbach von Storch</w:t>
      </w:r>
      <w:r w:rsidR="00AB33F0">
        <w:rPr>
          <w:rFonts w:ascii="TheSansOfficeLF" w:eastAsia="TheSansOfficeLF" w:hAnsi="TheSansOfficeLF" w:cs="TheSansOfficeLF"/>
          <w:spacing w:val="0"/>
          <w:sz w:val="16"/>
        </w:rPr>
        <w:t xml:space="preserve">), </w:t>
      </w:r>
      <w:r w:rsidR="004F48B4">
        <w:rPr>
          <w:rFonts w:ascii="TheSansOfficeLF" w:eastAsia="TheSansOfficeLF" w:hAnsi="TheSansOfficeLF" w:cs="TheSansOfficeLF"/>
          <w:spacing w:val="0"/>
          <w:sz w:val="16"/>
        </w:rPr>
        <w:t xml:space="preserve">Klaus </w:t>
      </w:r>
      <w:r w:rsidR="00A525A2">
        <w:rPr>
          <w:rFonts w:ascii="TheSansOfficeLF" w:eastAsia="TheSansOfficeLF" w:hAnsi="TheSansOfficeLF" w:cs="TheSansOfficeLF"/>
          <w:spacing w:val="0"/>
          <w:sz w:val="16"/>
        </w:rPr>
        <w:t>Kaldemorgen</w:t>
      </w:r>
      <w:r w:rsidR="00AB33F0">
        <w:rPr>
          <w:rFonts w:ascii="TheSansOfficeLF" w:eastAsia="TheSansOfficeLF" w:hAnsi="TheSansOfficeLF" w:cs="TheSansOfficeLF"/>
          <w:spacing w:val="0"/>
          <w:sz w:val="16"/>
        </w:rPr>
        <w:t xml:space="preserve"> (</w:t>
      </w:r>
      <w:r w:rsidR="004F48B4">
        <w:rPr>
          <w:rFonts w:ascii="TheSansOfficeLF" w:eastAsia="TheSansOfficeLF" w:hAnsi="TheSansOfficeLF" w:cs="TheSansOfficeLF"/>
          <w:spacing w:val="0"/>
          <w:sz w:val="16"/>
        </w:rPr>
        <w:t>DWS</w:t>
      </w:r>
      <w:r w:rsidR="00AB33F0">
        <w:rPr>
          <w:rFonts w:ascii="TheSansOfficeLF" w:eastAsia="TheSansOfficeLF" w:hAnsi="TheSansOfficeLF" w:cs="TheSansOfficeLF"/>
          <w:spacing w:val="0"/>
          <w:sz w:val="16"/>
        </w:rPr>
        <w:t xml:space="preserve">), Eckhard Sauren und </w:t>
      </w:r>
      <w:r w:rsidR="007842D0">
        <w:rPr>
          <w:rFonts w:ascii="TheSansOfficeLF" w:eastAsia="TheSansOfficeLF" w:hAnsi="TheSansOfficeLF" w:cs="TheSansOfficeLF"/>
          <w:spacing w:val="0"/>
          <w:sz w:val="16"/>
        </w:rPr>
        <w:t xml:space="preserve">Dr. Jens Ehrhardt </w:t>
      </w:r>
      <w:r w:rsidR="00AB33F0">
        <w:rPr>
          <w:rFonts w:ascii="TheSansOfficeLF" w:eastAsia="TheSansOfficeLF" w:hAnsi="TheSansOfficeLF" w:cs="TheSansOfficeLF"/>
          <w:spacing w:val="0"/>
          <w:sz w:val="16"/>
        </w:rPr>
        <w:t>(</w:t>
      </w:r>
      <w:r w:rsidR="007842D0">
        <w:rPr>
          <w:rFonts w:ascii="TheSansOfficeLF" w:eastAsia="TheSansOfficeLF" w:hAnsi="TheSansOfficeLF" w:cs="TheSansOfficeLF"/>
          <w:spacing w:val="0"/>
          <w:sz w:val="16"/>
        </w:rPr>
        <w:t>DJE</w:t>
      </w:r>
      <w:r w:rsidR="00AB33F0">
        <w:rPr>
          <w:rFonts w:ascii="TheSansOfficeLF" w:eastAsia="TheSansOfficeLF" w:hAnsi="TheSansOfficeLF" w:cs="TheSansOfficeLF"/>
          <w:spacing w:val="0"/>
          <w:sz w:val="16"/>
        </w:rPr>
        <w:t>)</w:t>
      </w:r>
    </w:p>
    <w:p w14:paraId="351DD977" w14:textId="77777777" w:rsidR="000C0197" w:rsidRDefault="000C0197">
      <w:pPr>
        <w:rPr>
          <w:rFonts w:ascii="TheSansOfficeLF" w:eastAsia="TheSansOfficeLF" w:hAnsi="TheSansOfficeLF" w:cs="TheSansOfficeLF"/>
          <w:b/>
          <w:color w:val="000000"/>
        </w:rPr>
      </w:pPr>
    </w:p>
    <w:p w14:paraId="552C735D" w14:textId="21413AB5" w:rsidR="000C0197" w:rsidRDefault="004F48B4">
      <w:pPr>
        <w:jc w:val="both"/>
        <w:rPr>
          <w:rFonts w:ascii="TheSansOfficeLF" w:eastAsia="TheSansOfficeLF" w:hAnsi="TheSansOfficeLF" w:cs="TheSansOfficeLF"/>
        </w:rPr>
      </w:pPr>
      <w:r>
        <w:rPr>
          <w:rFonts w:ascii="TheSansOfficeLF" w:eastAsia="TheSansOfficeLF" w:hAnsi="TheSansOfficeLF" w:cs="TheSansOfficeLF"/>
          <w:spacing w:val="0"/>
        </w:rPr>
        <w:t>Als feste Institution beim FONDS professionell Kongress in Mannheim etabliert, zog d</w:t>
      </w:r>
      <w:r w:rsidR="00AB33F0">
        <w:rPr>
          <w:rFonts w:ascii="TheSansOfficeLF" w:eastAsia="TheSansOfficeLF" w:hAnsi="TheSansOfficeLF" w:cs="TheSansOfficeLF"/>
          <w:spacing w:val="0"/>
        </w:rPr>
        <w:t xml:space="preserve">er </w:t>
      </w:r>
      <w:r w:rsidR="005642A4">
        <w:rPr>
          <w:rFonts w:ascii="TheSansOfficeLF" w:eastAsia="TheSansOfficeLF" w:hAnsi="TheSansOfficeLF" w:cs="TheSansOfficeLF"/>
          <w:spacing w:val="0"/>
        </w:rPr>
        <w:t xml:space="preserve">Sauren Fondsmanager-Gipfel </w:t>
      </w:r>
      <w:r>
        <w:rPr>
          <w:rFonts w:ascii="TheSansOfficeLF" w:eastAsia="TheSansOfficeLF" w:hAnsi="TheSansOfficeLF" w:cs="TheSansOfficeLF"/>
          <w:spacing w:val="0"/>
        </w:rPr>
        <w:t>auch in diesem Jahr</w:t>
      </w:r>
      <w:r w:rsidR="005642A4">
        <w:rPr>
          <w:rFonts w:ascii="TheSansOfficeLF" w:eastAsia="TheSansOfficeLF" w:hAnsi="TheSansOfficeLF" w:cs="TheSansOfficeLF"/>
          <w:spacing w:val="0"/>
        </w:rPr>
        <w:t xml:space="preserve"> </w:t>
      </w:r>
      <w:r w:rsidR="00AB33F0">
        <w:rPr>
          <w:rFonts w:ascii="TheSansOfficeLF" w:eastAsia="TheSansOfficeLF" w:hAnsi="TheSansOfficeLF" w:cs="TheSansOfficeLF"/>
          <w:spacing w:val="0"/>
        </w:rPr>
        <w:t xml:space="preserve">zahlreiche Besucher </w:t>
      </w:r>
      <w:r w:rsidR="003E1202">
        <w:rPr>
          <w:rFonts w:ascii="TheSansOfficeLF" w:eastAsia="TheSansOfficeLF" w:hAnsi="TheSansOfficeLF" w:cs="TheSansOfficeLF"/>
          <w:spacing w:val="0"/>
        </w:rPr>
        <w:t>in seinen Bann</w:t>
      </w:r>
      <w:r w:rsidR="00AB33F0">
        <w:rPr>
          <w:rFonts w:ascii="TheSansOfficeLF" w:eastAsia="TheSansOfficeLF" w:hAnsi="TheSansOfficeLF" w:cs="TheSansOfficeLF"/>
          <w:spacing w:val="0"/>
        </w:rPr>
        <w:t xml:space="preserve">. Die </w:t>
      </w:r>
      <w:r>
        <w:rPr>
          <w:rFonts w:ascii="TheSansOfficeLF" w:eastAsia="TheSansOfficeLF" w:hAnsi="TheSansOfficeLF" w:cs="TheSansOfficeLF"/>
          <w:spacing w:val="0"/>
        </w:rPr>
        <w:t xml:space="preserve">hochkarätig besetzte </w:t>
      </w:r>
      <w:r w:rsidR="00AB33F0">
        <w:rPr>
          <w:rFonts w:ascii="TheSansOfficeLF" w:eastAsia="TheSansOfficeLF" w:hAnsi="TheSansOfficeLF" w:cs="TheSansOfficeLF"/>
          <w:spacing w:val="0"/>
        </w:rPr>
        <w:t xml:space="preserve">Podiumsdiskussion </w:t>
      </w:r>
      <w:r>
        <w:rPr>
          <w:rFonts w:ascii="TheSansOfficeLF" w:eastAsia="TheSansOfficeLF" w:hAnsi="TheSansOfficeLF" w:cs="TheSansOfficeLF"/>
          <w:spacing w:val="0"/>
        </w:rPr>
        <w:t>mit den drei Investmentlegenden</w:t>
      </w:r>
      <w:r w:rsidR="00AB33F0">
        <w:rPr>
          <w:rFonts w:ascii="TheSansOfficeLF" w:eastAsia="TheSansOfficeLF" w:hAnsi="TheSansOfficeLF" w:cs="TheSansOfficeLF"/>
          <w:spacing w:val="0"/>
        </w:rPr>
        <w:t xml:space="preserve"> </w:t>
      </w:r>
      <w:r w:rsidR="007842D0">
        <w:rPr>
          <w:rFonts w:ascii="TheSansOfficeLF" w:eastAsia="TheSansOfficeLF" w:hAnsi="TheSansOfficeLF" w:cs="TheSansOfficeLF"/>
          <w:spacing w:val="0"/>
        </w:rPr>
        <w:t xml:space="preserve">Dr. Jens Ehrhardt (DJE), </w:t>
      </w:r>
      <w:r w:rsidR="00AB33F0">
        <w:rPr>
          <w:rFonts w:ascii="TheSansOfficeLF" w:eastAsia="TheSansOfficeLF" w:hAnsi="TheSansOfficeLF" w:cs="TheSansOfficeLF"/>
          <w:spacing w:val="0"/>
        </w:rPr>
        <w:t>Dr. Bert Flossbach (Flossbach von Storch)</w:t>
      </w:r>
      <w:r w:rsidR="007842D0">
        <w:rPr>
          <w:rFonts w:ascii="TheSansOfficeLF" w:eastAsia="TheSansOfficeLF" w:hAnsi="TheSansOfficeLF" w:cs="TheSansOfficeLF"/>
          <w:spacing w:val="0"/>
        </w:rPr>
        <w:t xml:space="preserve"> und </w:t>
      </w:r>
      <w:r w:rsidR="002F62B0">
        <w:rPr>
          <w:rFonts w:ascii="TheSansOfficeLF" w:eastAsia="TheSansOfficeLF" w:hAnsi="TheSansOfficeLF" w:cs="TheSansOfficeLF"/>
          <w:spacing w:val="0"/>
        </w:rPr>
        <w:t>Klaus Kaldemorgen</w:t>
      </w:r>
      <w:r w:rsidR="007842D0">
        <w:rPr>
          <w:rFonts w:ascii="TheSansOfficeLF" w:eastAsia="TheSansOfficeLF" w:hAnsi="TheSansOfficeLF" w:cs="TheSansOfficeLF"/>
          <w:spacing w:val="0"/>
        </w:rPr>
        <w:t xml:space="preserve"> </w:t>
      </w:r>
      <w:r w:rsidR="00AB33F0">
        <w:rPr>
          <w:rFonts w:ascii="TheSansOfficeLF" w:eastAsia="TheSansOfficeLF" w:hAnsi="TheSansOfficeLF" w:cs="TheSansOfficeLF"/>
          <w:spacing w:val="0"/>
        </w:rPr>
        <w:t>(</w:t>
      </w:r>
      <w:r w:rsidR="002F62B0">
        <w:rPr>
          <w:rFonts w:ascii="TheSansOfficeLF" w:eastAsia="TheSansOfficeLF" w:hAnsi="TheSansOfficeLF" w:cs="TheSansOfficeLF"/>
          <w:spacing w:val="0"/>
        </w:rPr>
        <w:t>DWS</w:t>
      </w:r>
      <w:r w:rsidR="00AB33F0">
        <w:rPr>
          <w:rFonts w:ascii="TheSansOfficeLF" w:eastAsia="TheSansOfficeLF" w:hAnsi="TheSansOfficeLF" w:cs="TheSansOfficeLF"/>
          <w:spacing w:val="0"/>
        </w:rPr>
        <w:t xml:space="preserve">) unter der Moderation von Dachfondsmanager Eckhard Sauren bot </w:t>
      </w:r>
      <w:r w:rsidR="002F62B0">
        <w:rPr>
          <w:rFonts w:ascii="TheSansOfficeLF" w:eastAsia="TheSansOfficeLF" w:hAnsi="TheSansOfficeLF" w:cs="TheSansOfficeLF"/>
          <w:spacing w:val="0"/>
        </w:rPr>
        <w:t>interessante Einblicke</w:t>
      </w:r>
      <w:r w:rsidR="004F51D8">
        <w:rPr>
          <w:rFonts w:ascii="TheSansOfficeLF" w:eastAsia="TheSansOfficeLF" w:hAnsi="TheSansOfficeLF" w:cs="TheSansOfficeLF"/>
          <w:spacing w:val="0"/>
        </w:rPr>
        <w:t xml:space="preserve"> und</w:t>
      </w:r>
      <w:r w:rsidR="004F51D8" w:rsidRPr="004F51D8">
        <w:rPr>
          <w:rFonts w:ascii="TheSansOfficeLF" w:eastAsia="TheSansOfficeLF" w:hAnsi="TheSansOfficeLF" w:cs="TheSansOfficeLF"/>
          <w:spacing w:val="0"/>
        </w:rPr>
        <w:t xml:space="preserve"> </w:t>
      </w:r>
      <w:r w:rsidR="004F51D8">
        <w:rPr>
          <w:rFonts w:ascii="TheSansOfficeLF" w:eastAsia="TheSansOfficeLF" w:hAnsi="TheSansOfficeLF" w:cs="TheSansOfficeLF"/>
          <w:spacing w:val="0"/>
        </w:rPr>
        <w:t>wertvolle Einschätzungen zu aktuellen Anlagethemen.</w:t>
      </w:r>
    </w:p>
    <w:p w14:paraId="25528C0E" w14:textId="77777777" w:rsidR="000C0197" w:rsidRDefault="000C0197">
      <w:pPr>
        <w:jc w:val="both"/>
        <w:rPr>
          <w:rFonts w:ascii="TheSansOfficeLF" w:eastAsia="TheSansOfficeLF" w:hAnsi="TheSansOfficeLF" w:cs="TheSansOfficeLF"/>
        </w:rPr>
      </w:pPr>
    </w:p>
    <w:p w14:paraId="1137E0CA" w14:textId="3C7C61E1" w:rsidR="001042C1" w:rsidRDefault="00E20945">
      <w:pPr>
        <w:jc w:val="both"/>
        <w:rPr>
          <w:rFonts w:ascii="TheSansOfficeLF" w:eastAsia="TheSansOfficeLF" w:hAnsi="TheSansOfficeLF" w:cs="TheSansOfficeLF"/>
          <w:spacing w:val="0"/>
        </w:rPr>
      </w:pPr>
      <w:r>
        <w:rPr>
          <w:rFonts w:ascii="TheSansOfficeLF" w:eastAsia="TheSansOfficeLF" w:hAnsi="TheSansOfficeLF" w:cs="TheSansOfficeLF"/>
          <w:spacing w:val="0"/>
        </w:rPr>
        <w:t>Moderator Eckhard Sauren eröffnete die Podiumsdiskussion mit einem Blick auf die Anleihenmärkte</w:t>
      </w:r>
      <w:r w:rsidR="001042C1">
        <w:rPr>
          <w:rFonts w:ascii="TheSansOfficeLF" w:eastAsia="TheSansOfficeLF" w:hAnsi="TheSansOfficeLF" w:cs="TheSansOfficeLF"/>
          <w:spacing w:val="0"/>
        </w:rPr>
        <w:t>, die Anlegern insbesondere bei Unternehmens- und Hochzinsanleihen nur noch wenig Risikoprämie bieten</w:t>
      </w:r>
      <w:r>
        <w:rPr>
          <w:rFonts w:ascii="TheSansOfficeLF" w:eastAsia="TheSansOfficeLF" w:hAnsi="TheSansOfficeLF" w:cs="TheSansOfficeLF"/>
          <w:spacing w:val="0"/>
        </w:rPr>
        <w:t xml:space="preserve">. </w:t>
      </w:r>
      <w:r w:rsidR="001042C1">
        <w:rPr>
          <w:rFonts w:ascii="TheSansOfficeLF" w:eastAsia="TheSansOfficeLF" w:hAnsi="TheSansOfficeLF" w:cs="TheSansOfficeLF"/>
          <w:spacing w:val="0"/>
        </w:rPr>
        <w:t xml:space="preserve">Die drei Fondsmanager </w:t>
      </w:r>
      <w:r w:rsidR="00911F6D">
        <w:rPr>
          <w:rFonts w:ascii="TheSansOfficeLF" w:eastAsia="TheSansOfficeLF" w:hAnsi="TheSansOfficeLF" w:cs="TheSansOfficeLF"/>
          <w:spacing w:val="0"/>
        </w:rPr>
        <w:t>zeigten Einigkeit</w:t>
      </w:r>
      <w:r w:rsidR="001042C1">
        <w:rPr>
          <w:rFonts w:ascii="TheSansOfficeLF" w:eastAsia="TheSansOfficeLF" w:hAnsi="TheSansOfficeLF" w:cs="TheSansOfficeLF"/>
          <w:spacing w:val="0"/>
        </w:rPr>
        <w:t xml:space="preserve">, dass Anleihen im aktuellen Umfeld wenig Attraktivität </w:t>
      </w:r>
      <w:r w:rsidR="000C6841">
        <w:rPr>
          <w:rFonts w:ascii="TheSansOfficeLF" w:eastAsia="TheSansOfficeLF" w:hAnsi="TheSansOfficeLF" w:cs="TheSansOfficeLF"/>
          <w:spacing w:val="0"/>
        </w:rPr>
        <w:t>böten</w:t>
      </w:r>
      <w:r w:rsidR="001042C1">
        <w:rPr>
          <w:rFonts w:ascii="TheSansOfficeLF" w:eastAsia="TheSansOfficeLF" w:hAnsi="TheSansOfficeLF" w:cs="TheSansOfficeLF"/>
          <w:spacing w:val="0"/>
        </w:rPr>
        <w:t xml:space="preserve">. Während Dr. Jens Ehrhardt Anleihen </w:t>
      </w:r>
      <w:r w:rsidR="00811163">
        <w:rPr>
          <w:rFonts w:ascii="TheSansOfficeLF" w:eastAsia="TheSansOfficeLF" w:hAnsi="TheSansOfficeLF" w:cs="TheSansOfficeLF"/>
          <w:spacing w:val="0"/>
        </w:rPr>
        <w:t xml:space="preserve">eher </w:t>
      </w:r>
      <w:r w:rsidR="001042C1">
        <w:rPr>
          <w:rFonts w:ascii="TheSansOfficeLF" w:eastAsia="TheSansOfficeLF" w:hAnsi="TheSansOfficeLF" w:cs="TheSansOfficeLF"/>
          <w:spacing w:val="0"/>
        </w:rPr>
        <w:t xml:space="preserve">als Cash-Ersatz im Portfolio </w:t>
      </w:r>
      <w:r w:rsidR="00811163">
        <w:rPr>
          <w:rFonts w:ascii="TheSansOfficeLF" w:eastAsia="TheSansOfficeLF" w:hAnsi="TheSansOfficeLF" w:cs="TheSansOfficeLF"/>
          <w:spacing w:val="0"/>
        </w:rPr>
        <w:t xml:space="preserve">hält, sieht Klaus Kaldemorgen </w:t>
      </w:r>
      <w:r w:rsidR="00911F6D">
        <w:rPr>
          <w:rFonts w:ascii="TheSansOfficeLF" w:eastAsia="TheSansOfficeLF" w:hAnsi="TheSansOfficeLF" w:cs="TheSansOfficeLF"/>
          <w:spacing w:val="0"/>
        </w:rPr>
        <w:t>ihre</w:t>
      </w:r>
      <w:r w:rsidR="00811163">
        <w:rPr>
          <w:rFonts w:ascii="TheSansOfficeLF" w:eastAsia="TheSansOfficeLF" w:hAnsi="TheSansOfficeLF" w:cs="TheSansOfficeLF"/>
          <w:spacing w:val="0"/>
        </w:rPr>
        <w:t xml:space="preserve"> Rolle insbesondere im Auszubalancieren des Risikos </w:t>
      </w:r>
      <w:r w:rsidR="00911F6D">
        <w:rPr>
          <w:rFonts w:ascii="TheSansOfficeLF" w:eastAsia="TheSansOfficeLF" w:hAnsi="TheSansOfficeLF" w:cs="TheSansOfficeLF"/>
          <w:spacing w:val="0"/>
        </w:rPr>
        <w:t>eines</w:t>
      </w:r>
      <w:r w:rsidR="00811163">
        <w:rPr>
          <w:rFonts w:ascii="TheSansOfficeLF" w:eastAsia="TheSansOfficeLF" w:hAnsi="TheSansOfficeLF" w:cs="TheSansOfficeLF"/>
          <w:spacing w:val="0"/>
        </w:rPr>
        <w:t xml:space="preserve"> Portfolio</w:t>
      </w:r>
      <w:r w:rsidR="00911F6D">
        <w:rPr>
          <w:rFonts w:ascii="TheSansOfficeLF" w:eastAsia="TheSansOfficeLF" w:hAnsi="TheSansOfficeLF" w:cs="TheSansOfficeLF"/>
          <w:spacing w:val="0"/>
        </w:rPr>
        <w:t>s</w:t>
      </w:r>
      <w:r w:rsidR="00811163">
        <w:rPr>
          <w:rFonts w:ascii="TheSansOfficeLF" w:eastAsia="TheSansOfficeLF" w:hAnsi="TheSansOfficeLF" w:cs="TheSansOfficeLF"/>
          <w:spacing w:val="0"/>
        </w:rPr>
        <w:t xml:space="preserve">. </w:t>
      </w:r>
      <w:r w:rsidR="00911F6D">
        <w:rPr>
          <w:rFonts w:ascii="TheSansOfficeLF" w:eastAsia="TheSansOfficeLF" w:hAnsi="TheSansOfficeLF" w:cs="TheSansOfficeLF"/>
          <w:spacing w:val="0"/>
        </w:rPr>
        <w:t xml:space="preserve">Für </w:t>
      </w:r>
      <w:r w:rsidR="00892650">
        <w:rPr>
          <w:rFonts w:ascii="TheSansOfficeLF" w:eastAsia="TheSansOfficeLF" w:hAnsi="TheSansOfficeLF" w:cs="TheSansOfficeLF"/>
          <w:spacing w:val="0"/>
        </w:rPr>
        <w:t xml:space="preserve">Dr. </w:t>
      </w:r>
      <w:r w:rsidR="00811163">
        <w:rPr>
          <w:rFonts w:ascii="TheSansOfficeLF" w:eastAsia="TheSansOfficeLF" w:hAnsi="TheSansOfficeLF" w:cs="TheSansOfficeLF"/>
          <w:spacing w:val="0"/>
        </w:rPr>
        <w:t xml:space="preserve">Bert Flossbach </w:t>
      </w:r>
      <w:r w:rsidR="00A861A9">
        <w:rPr>
          <w:rFonts w:ascii="TheSansOfficeLF" w:eastAsia="TheSansOfficeLF" w:hAnsi="TheSansOfficeLF" w:cs="TheSansOfficeLF"/>
          <w:spacing w:val="0"/>
        </w:rPr>
        <w:t xml:space="preserve">ist die Ausgangslange </w:t>
      </w:r>
      <w:r w:rsidR="00911F6D">
        <w:rPr>
          <w:rFonts w:ascii="TheSansOfficeLF" w:eastAsia="TheSansOfficeLF" w:hAnsi="TheSansOfficeLF" w:cs="TheSansOfficeLF"/>
          <w:spacing w:val="0"/>
        </w:rPr>
        <w:t>dagegen</w:t>
      </w:r>
      <w:r w:rsidR="00A861A9">
        <w:rPr>
          <w:rFonts w:ascii="TheSansOfficeLF" w:eastAsia="TheSansOfficeLF" w:hAnsi="TheSansOfficeLF" w:cs="TheSansOfficeLF"/>
          <w:spacing w:val="0"/>
        </w:rPr>
        <w:t xml:space="preserve"> klar: </w:t>
      </w:r>
      <w:r w:rsidR="00F77950">
        <w:rPr>
          <w:rFonts w:ascii="TheSansOfficeLF" w:eastAsia="TheSansOfficeLF" w:hAnsi="TheSansOfficeLF" w:cs="TheSansOfficeLF"/>
          <w:spacing w:val="0"/>
        </w:rPr>
        <w:t>„</w:t>
      </w:r>
      <w:r w:rsidR="00A861A9">
        <w:rPr>
          <w:rFonts w:ascii="TheSansOfficeLF" w:eastAsia="TheSansOfficeLF" w:hAnsi="TheSansOfficeLF" w:cs="TheSansOfficeLF"/>
          <w:spacing w:val="0"/>
        </w:rPr>
        <w:t>Wer nicht investieren muss, braucht auch keine Anleihen im Portfolio.</w:t>
      </w:r>
      <w:r w:rsidR="00F77950">
        <w:rPr>
          <w:rFonts w:ascii="TheSansOfficeLF" w:eastAsia="TheSansOfficeLF" w:hAnsi="TheSansOfficeLF" w:cs="TheSansOfficeLF"/>
          <w:spacing w:val="0"/>
        </w:rPr>
        <w:t>“</w:t>
      </w:r>
    </w:p>
    <w:p w14:paraId="1152F11B" w14:textId="77777777" w:rsidR="009A03EF" w:rsidRDefault="009A03EF">
      <w:pPr>
        <w:jc w:val="both"/>
        <w:rPr>
          <w:rFonts w:ascii="TheSansOfficeLF" w:eastAsia="TheSansOfficeLF" w:hAnsi="TheSansOfficeLF" w:cs="TheSansOfficeLF"/>
          <w:spacing w:val="0"/>
        </w:rPr>
      </w:pPr>
    </w:p>
    <w:p w14:paraId="3DF8042C" w14:textId="24A36C1D" w:rsidR="009A03EF" w:rsidRDefault="009A03EF" w:rsidP="009A03EF">
      <w:pPr>
        <w:jc w:val="both"/>
        <w:rPr>
          <w:rFonts w:ascii="TheSansOfficeLF" w:eastAsia="TheSansOfficeLF" w:hAnsi="TheSansOfficeLF" w:cs="TheSansOfficeLF"/>
          <w:b/>
        </w:rPr>
      </w:pPr>
      <w:r>
        <w:rPr>
          <w:rFonts w:ascii="TheSansOfficeLF" w:eastAsia="TheSansOfficeLF" w:hAnsi="TheSansOfficeLF" w:cs="TheSansOfficeLF"/>
          <w:b/>
          <w:spacing w:val="0"/>
        </w:rPr>
        <w:t xml:space="preserve">Klaus Kaldemorgen sieht US-Zinsen und </w:t>
      </w:r>
      <w:r w:rsidR="009E2D0B">
        <w:rPr>
          <w:rFonts w:ascii="TheSansOfficeLF" w:eastAsia="TheSansOfficeLF" w:hAnsi="TheSansOfficeLF" w:cs="TheSansOfficeLF"/>
          <w:b/>
          <w:spacing w:val="0"/>
        </w:rPr>
        <w:t>US-</w:t>
      </w:r>
      <w:r>
        <w:rPr>
          <w:rFonts w:ascii="TheSansOfficeLF" w:eastAsia="TheSansOfficeLF" w:hAnsi="TheSansOfficeLF" w:cs="TheSansOfficeLF"/>
          <w:b/>
          <w:spacing w:val="0"/>
        </w:rPr>
        <w:t>Staatsanleihen als Elefant im Raum</w:t>
      </w:r>
    </w:p>
    <w:p w14:paraId="4A9F5D55" w14:textId="77777777" w:rsidR="00A861A9" w:rsidRDefault="00A861A9">
      <w:pPr>
        <w:jc w:val="both"/>
        <w:rPr>
          <w:rFonts w:ascii="TheSansOfficeLF" w:eastAsia="TheSansOfficeLF" w:hAnsi="TheSansOfficeLF" w:cs="TheSansOfficeLF"/>
          <w:spacing w:val="0"/>
        </w:rPr>
      </w:pPr>
    </w:p>
    <w:p w14:paraId="60BEE035" w14:textId="146B9A5B" w:rsidR="00A861A9" w:rsidRDefault="009A03EF">
      <w:pPr>
        <w:jc w:val="both"/>
        <w:rPr>
          <w:rFonts w:ascii="TheSansOfficeLF" w:eastAsia="TheSansOfficeLF" w:hAnsi="TheSansOfficeLF" w:cs="TheSansOfficeLF"/>
          <w:spacing w:val="0"/>
        </w:rPr>
      </w:pPr>
      <w:r>
        <w:rPr>
          <w:rFonts w:ascii="TheSansOfficeLF" w:eastAsia="TheSansOfficeLF" w:hAnsi="TheSansOfficeLF" w:cs="TheSansOfficeLF"/>
          <w:spacing w:val="0"/>
        </w:rPr>
        <w:t xml:space="preserve">Vom </w:t>
      </w:r>
      <w:r w:rsidR="00F77950">
        <w:rPr>
          <w:rFonts w:ascii="TheSansOfficeLF" w:eastAsia="TheSansOfficeLF" w:hAnsi="TheSansOfficeLF" w:cs="TheSansOfficeLF"/>
          <w:spacing w:val="0"/>
        </w:rPr>
        <w:t xml:space="preserve">Ausgangspunkt der Anleihenmärkte erstreckte sich der Blick der Investmentexperten jedoch sehr schnell auf „das große Ganze“. </w:t>
      </w:r>
      <w:r w:rsidR="00A861A9">
        <w:rPr>
          <w:rFonts w:ascii="TheSansOfficeLF" w:eastAsia="TheSansOfficeLF" w:hAnsi="TheSansOfficeLF" w:cs="TheSansOfficeLF"/>
          <w:spacing w:val="0"/>
        </w:rPr>
        <w:t>Ein spannendes Themenfeld eröffnet</w:t>
      </w:r>
      <w:r w:rsidR="00911F6D">
        <w:rPr>
          <w:rFonts w:ascii="TheSansOfficeLF" w:eastAsia="TheSansOfficeLF" w:hAnsi="TheSansOfficeLF" w:cs="TheSansOfficeLF"/>
          <w:spacing w:val="0"/>
        </w:rPr>
        <w:t>e</w:t>
      </w:r>
      <w:r w:rsidR="00A861A9">
        <w:rPr>
          <w:rFonts w:ascii="TheSansOfficeLF" w:eastAsia="TheSansOfficeLF" w:hAnsi="TheSansOfficeLF" w:cs="TheSansOfficeLF"/>
          <w:spacing w:val="0"/>
        </w:rPr>
        <w:t xml:space="preserve"> Klaus Kaldemorgen mit seiner Aussage „Der Zins regiert die Welt“. Hier sieht er insbesondere die Entwicklung der US-Zinsen und damit einhergehend der US-Staatsanleihen als den Elefant</w:t>
      </w:r>
      <w:r w:rsidR="000C6841">
        <w:rPr>
          <w:rFonts w:ascii="TheSansOfficeLF" w:eastAsia="TheSansOfficeLF" w:hAnsi="TheSansOfficeLF" w:cs="TheSansOfficeLF"/>
          <w:spacing w:val="0"/>
        </w:rPr>
        <w:t>en</w:t>
      </w:r>
      <w:r w:rsidR="00A861A9">
        <w:rPr>
          <w:rFonts w:ascii="TheSansOfficeLF" w:eastAsia="TheSansOfficeLF" w:hAnsi="TheSansOfficeLF" w:cs="TheSansOfficeLF"/>
          <w:spacing w:val="0"/>
        </w:rPr>
        <w:t xml:space="preserve"> im Raum</w:t>
      </w:r>
      <w:r>
        <w:rPr>
          <w:rFonts w:ascii="TheSansOfficeLF" w:eastAsia="TheSansOfficeLF" w:hAnsi="TheSansOfficeLF" w:cs="TheSansOfficeLF"/>
          <w:spacing w:val="0"/>
        </w:rPr>
        <w:t xml:space="preserve">. Die Frage, wo die US-Zinsen am Ende des Jahres stehen werden, und welche Auswirkungen dies auf andere Anlageklassen haben wird, ist für ihn </w:t>
      </w:r>
      <w:r w:rsidR="00DA425F">
        <w:rPr>
          <w:rFonts w:ascii="TheSansOfficeLF" w:eastAsia="TheSansOfficeLF" w:hAnsi="TheSansOfficeLF" w:cs="TheSansOfficeLF"/>
          <w:spacing w:val="0"/>
        </w:rPr>
        <w:t>entscheidend</w:t>
      </w:r>
      <w:r>
        <w:rPr>
          <w:rFonts w:ascii="TheSansOfficeLF" w:eastAsia="TheSansOfficeLF" w:hAnsi="TheSansOfficeLF" w:cs="TheSansOfficeLF"/>
          <w:spacing w:val="0"/>
        </w:rPr>
        <w:t xml:space="preserve">. </w:t>
      </w:r>
      <w:r w:rsidR="00F77950">
        <w:rPr>
          <w:rFonts w:ascii="TheSansOfficeLF" w:eastAsia="TheSansOfficeLF" w:hAnsi="TheSansOfficeLF" w:cs="TheSansOfficeLF"/>
          <w:spacing w:val="0"/>
        </w:rPr>
        <w:t xml:space="preserve">Dr. Jens Ehrhardt, der </w:t>
      </w:r>
      <w:r w:rsidR="00802AC4">
        <w:rPr>
          <w:rFonts w:ascii="TheSansOfficeLF" w:eastAsia="TheSansOfficeLF" w:hAnsi="TheSansOfficeLF" w:cs="TheSansOfficeLF"/>
          <w:spacing w:val="0"/>
        </w:rPr>
        <w:t>den Einfluss monetärer Faktoren an den Aktienmärkten</w:t>
      </w:r>
      <w:r w:rsidR="004D62E7">
        <w:rPr>
          <w:rFonts w:ascii="TheSansOfficeLF" w:eastAsia="TheSansOfficeLF" w:hAnsi="TheSansOfficeLF" w:cs="TheSansOfficeLF"/>
          <w:spacing w:val="0"/>
        </w:rPr>
        <w:t xml:space="preserve"> bereits in seiner Doktorarbeit 1973 thematisiert</w:t>
      </w:r>
      <w:r w:rsidR="00DA425F">
        <w:rPr>
          <w:rFonts w:ascii="TheSansOfficeLF" w:eastAsia="TheSansOfficeLF" w:hAnsi="TheSansOfficeLF" w:cs="TheSansOfficeLF"/>
          <w:spacing w:val="0"/>
        </w:rPr>
        <w:t>e</w:t>
      </w:r>
      <w:r w:rsidR="004D62E7">
        <w:rPr>
          <w:rFonts w:ascii="TheSansOfficeLF" w:eastAsia="TheSansOfficeLF" w:hAnsi="TheSansOfficeLF" w:cs="TheSansOfficeLF"/>
          <w:spacing w:val="0"/>
        </w:rPr>
        <w:t>, sieht vor diesem Hintergrund auch den Bedarf der USA ca. ein Drittel ihrer Staats</w:t>
      </w:r>
      <w:r w:rsidR="00DA425F">
        <w:rPr>
          <w:rFonts w:ascii="TheSansOfficeLF" w:eastAsia="TheSansOfficeLF" w:hAnsi="TheSansOfficeLF" w:cs="TheSansOfficeLF"/>
          <w:spacing w:val="0"/>
        </w:rPr>
        <w:t>schulden</w:t>
      </w:r>
      <w:r w:rsidR="004D62E7">
        <w:rPr>
          <w:rFonts w:ascii="TheSansOfficeLF" w:eastAsia="TheSansOfficeLF" w:hAnsi="TheSansOfficeLF" w:cs="TheSansOfficeLF"/>
          <w:spacing w:val="0"/>
        </w:rPr>
        <w:t xml:space="preserve"> in diesem Jahr zu verlängern als wichtigen Einflussfaktor. </w:t>
      </w:r>
      <w:r w:rsidR="00892650">
        <w:rPr>
          <w:rFonts w:ascii="TheSansOfficeLF" w:eastAsia="TheSansOfficeLF" w:hAnsi="TheSansOfficeLF" w:cs="TheSansOfficeLF"/>
          <w:spacing w:val="0"/>
        </w:rPr>
        <w:t xml:space="preserve">Dr. </w:t>
      </w:r>
      <w:r w:rsidR="009E2D0B">
        <w:rPr>
          <w:rFonts w:ascii="TheSansOfficeLF" w:eastAsia="TheSansOfficeLF" w:hAnsi="TheSansOfficeLF" w:cs="TheSansOfficeLF"/>
          <w:spacing w:val="0"/>
        </w:rPr>
        <w:t xml:space="preserve">Bert Flossbach bemühte einen Vergleich aus dem Cockpit eines startenden Flugzeugs und sieht </w:t>
      </w:r>
      <w:r w:rsidR="00B54734">
        <w:rPr>
          <w:rFonts w:ascii="TheSansOfficeLF" w:eastAsia="TheSansOfficeLF" w:hAnsi="TheSansOfficeLF" w:cs="TheSansOfficeLF"/>
          <w:spacing w:val="0"/>
        </w:rPr>
        <w:t>bei der</w:t>
      </w:r>
      <w:r w:rsidR="009E2D0B">
        <w:rPr>
          <w:rFonts w:ascii="TheSansOfficeLF" w:eastAsia="TheSansOfficeLF" w:hAnsi="TheSansOfficeLF" w:cs="TheSansOfficeLF"/>
          <w:spacing w:val="0"/>
        </w:rPr>
        <w:t xml:space="preserve"> Staatsverschuldung </w:t>
      </w:r>
      <w:r w:rsidR="00B54734">
        <w:rPr>
          <w:rFonts w:ascii="TheSansOfficeLF" w:eastAsia="TheSansOfficeLF" w:hAnsi="TheSansOfficeLF" w:cs="TheSansOfficeLF"/>
          <w:spacing w:val="0"/>
        </w:rPr>
        <w:t xml:space="preserve">der USA </w:t>
      </w:r>
      <w:r w:rsidR="009E2D0B">
        <w:rPr>
          <w:rFonts w:ascii="TheSansOfficeLF" w:eastAsia="TheSansOfficeLF" w:hAnsi="TheSansOfficeLF" w:cs="TheSansOfficeLF"/>
          <w:spacing w:val="0"/>
        </w:rPr>
        <w:t xml:space="preserve">von 130% des Bruttoinlandsprodukts (BIP) den </w:t>
      </w:r>
      <w:r w:rsidR="00DA425F">
        <w:rPr>
          <w:rFonts w:ascii="TheSansOfficeLF" w:eastAsia="TheSansOfficeLF" w:hAnsi="TheSansOfficeLF" w:cs="TheSansOfficeLF"/>
          <w:spacing w:val="0"/>
        </w:rPr>
        <w:t>„</w:t>
      </w:r>
      <w:proofErr w:type="spellStart"/>
      <w:r w:rsidR="009E2D0B">
        <w:rPr>
          <w:rFonts w:ascii="TheSansOfficeLF" w:eastAsia="TheSansOfficeLF" w:hAnsi="TheSansOfficeLF" w:cs="TheSansOfficeLF"/>
          <w:spacing w:val="0"/>
        </w:rPr>
        <w:t>point</w:t>
      </w:r>
      <w:proofErr w:type="spellEnd"/>
      <w:r w:rsidR="00DA425F">
        <w:rPr>
          <w:rFonts w:ascii="TheSansOfficeLF" w:eastAsia="TheSansOfficeLF" w:hAnsi="TheSansOfficeLF" w:cs="TheSansOfficeLF"/>
          <w:spacing w:val="0"/>
        </w:rPr>
        <w:t xml:space="preserve"> </w:t>
      </w:r>
      <w:proofErr w:type="spellStart"/>
      <w:r w:rsidR="009E2D0B">
        <w:rPr>
          <w:rFonts w:ascii="TheSansOfficeLF" w:eastAsia="TheSansOfficeLF" w:hAnsi="TheSansOfficeLF" w:cs="TheSansOfficeLF"/>
          <w:spacing w:val="0"/>
        </w:rPr>
        <w:t>of</w:t>
      </w:r>
      <w:proofErr w:type="spellEnd"/>
      <w:r w:rsidR="00DA425F">
        <w:rPr>
          <w:rFonts w:ascii="TheSansOfficeLF" w:eastAsia="TheSansOfficeLF" w:hAnsi="TheSansOfficeLF" w:cs="TheSansOfficeLF"/>
          <w:spacing w:val="0"/>
        </w:rPr>
        <w:t xml:space="preserve"> </w:t>
      </w:r>
      <w:proofErr w:type="spellStart"/>
      <w:r w:rsidR="009E2D0B">
        <w:rPr>
          <w:rFonts w:ascii="TheSansOfficeLF" w:eastAsia="TheSansOfficeLF" w:hAnsi="TheSansOfficeLF" w:cs="TheSansOfficeLF"/>
          <w:spacing w:val="0"/>
        </w:rPr>
        <w:t>no</w:t>
      </w:r>
      <w:proofErr w:type="spellEnd"/>
      <w:r w:rsidR="00DA425F">
        <w:rPr>
          <w:rFonts w:ascii="TheSansOfficeLF" w:eastAsia="TheSansOfficeLF" w:hAnsi="TheSansOfficeLF" w:cs="TheSansOfficeLF"/>
          <w:spacing w:val="0"/>
        </w:rPr>
        <w:t xml:space="preserve"> </w:t>
      </w:r>
      <w:proofErr w:type="spellStart"/>
      <w:r w:rsidR="009E2D0B">
        <w:rPr>
          <w:rFonts w:ascii="TheSansOfficeLF" w:eastAsia="TheSansOfficeLF" w:hAnsi="TheSansOfficeLF" w:cs="TheSansOfficeLF"/>
          <w:spacing w:val="0"/>
        </w:rPr>
        <w:t>return</w:t>
      </w:r>
      <w:proofErr w:type="spellEnd"/>
      <w:r w:rsidR="00DA425F">
        <w:rPr>
          <w:rFonts w:ascii="TheSansOfficeLF" w:eastAsia="TheSansOfficeLF" w:hAnsi="TheSansOfficeLF" w:cs="TheSansOfficeLF"/>
          <w:spacing w:val="0"/>
        </w:rPr>
        <w:t>“</w:t>
      </w:r>
      <w:r w:rsidR="009E2D0B">
        <w:rPr>
          <w:rFonts w:ascii="TheSansOfficeLF" w:eastAsia="TheSansOfficeLF" w:hAnsi="TheSansOfficeLF" w:cs="TheSansOfficeLF"/>
          <w:spacing w:val="0"/>
        </w:rPr>
        <w:t xml:space="preserve"> bereits überschritten. </w:t>
      </w:r>
      <w:r w:rsidR="00B54734">
        <w:rPr>
          <w:rFonts w:ascii="TheSansOfficeLF" w:eastAsia="TheSansOfficeLF" w:hAnsi="TheSansOfficeLF" w:cs="TheSansOfficeLF"/>
          <w:spacing w:val="0"/>
        </w:rPr>
        <w:t>Ein Einfangen der Staatsfinanzen sieht er auf diesem Niveau als nicht mehr möglich an.</w:t>
      </w:r>
    </w:p>
    <w:p w14:paraId="0850CE10" w14:textId="77777777" w:rsidR="00B54734" w:rsidRDefault="00B54734">
      <w:pPr>
        <w:jc w:val="both"/>
        <w:rPr>
          <w:rFonts w:ascii="TheSansOfficeLF" w:eastAsia="TheSansOfficeLF" w:hAnsi="TheSansOfficeLF" w:cs="TheSansOfficeLF"/>
          <w:spacing w:val="0"/>
        </w:rPr>
      </w:pPr>
    </w:p>
    <w:p w14:paraId="0FE2CF46" w14:textId="4F32A762" w:rsidR="00B54734" w:rsidRPr="00B54734" w:rsidRDefault="00892650">
      <w:pPr>
        <w:jc w:val="both"/>
        <w:rPr>
          <w:rFonts w:ascii="TheSansOfficeLF" w:eastAsia="TheSansOfficeLF" w:hAnsi="TheSansOfficeLF" w:cs="TheSansOfficeLF"/>
          <w:b/>
          <w:bCs/>
          <w:spacing w:val="0"/>
        </w:rPr>
      </w:pPr>
      <w:r>
        <w:rPr>
          <w:rFonts w:ascii="TheSansOfficeLF" w:eastAsia="TheSansOfficeLF" w:hAnsi="TheSansOfficeLF" w:cs="TheSansOfficeLF"/>
          <w:b/>
          <w:bCs/>
          <w:spacing w:val="0"/>
        </w:rPr>
        <w:t xml:space="preserve">Dr. </w:t>
      </w:r>
      <w:r w:rsidR="00B54734" w:rsidRPr="00B54734">
        <w:rPr>
          <w:rFonts w:ascii="TheSansOfficeLF" w:eastAsia="TheSansOfficeLF" w:hAnsi="TheSansOfficeLF" w:cs="TheSansOfficeLF"/>
          <w:b/>
          <w:bCs/>
          <w:spacing w:val="0"/>
        </w:rPr>
        <w:t>Bert Flossbach rät zu liquiden und qualitativ hochwertigen Sachwerten</w:t>
      </w:r>
    </w:p>
    <w:p w14:paraId="7295C192" w14:textId="77777777" w:rsidR="00B54734" w:rsidRDefault="00B54734">
      <w:pPr>
        <w:jc w:val="both"/>
        <w:rPr>
          <w:rFonts w:ascii="TheSansOfficeLF" w:eastAsia="TheSansOfficeLF" w:hAnsi="TheSansOfficeLF" w:cs="TheSansOfficeLF"/>
          <w:spacing w:val="0"/>
        </w:rPr>
      </w:pPr>
    </w:p>
    <w:p w14:paraId="408B3B1A" w14:textId="4C240B15" w:rsidR="003A1EF4" w:rsidRDefault="008407C1">
      <w:pPr>
        <w:jc w:val="both"/>
        <w:rPr>
          <w:rFonts w:ascii="TheSansOfficeLF" w:eastAsia="TheSansOfficeLF" w:hAnsi="TheSansOfficeLF" w:cs="TheSansOfficeLF"/>
          <w:spacing w:val="0"/>
        </w:rPr>
      </w:pPr>
      <w:r>
        <w:rPr>
          <w:rFonts w:ascii="TheSansOfficeLF" w:eastAsia="TheSansOfficeLF" w:hAnsi="TheSansOfficeLF" w:cs="TheSansOfficeLF"/>
          <w:spacing w:val="0"/>
        </w:rPr>
        <w:lastRenderedPageBreak/>
        <w:t xml:space="preserve">Wenngleich </w:t>
      </w:r>
      <w:r w:rsidR="00892650">
        <w:rPr>
          <w:rFonts w:ascii="TheSansOfficeLF" w:eastAsia="TheSansOfficeLF" w:hAnsi="TheSansOfficeLF" w:cs="TheSansOfficeLF"/>
          <w:spacing w:val="0"/>
        </w:rPr>
        <w:t xml:space="preserve">Dr. </w:t>
      </w:r>
      <w:r>
        <w:rPr>
          <w:rFonts w:ascii="TheSansOfficeLF" w:eastAsia="TheSansOfficeLF" w:hAnsi="TheSansOfficeLF" w:cs="TheSansOfficeLF"/>
          <w:spacing w:val="0"/>
        </w:rPr>
        <w:t xml:space="preserve">Bert Flossbach aufgrund der Unterstützung durch die Notenbanken keine Probleme bei der Solvenz der Staaten sieht, glaubt er an eine längerfristige Abwertung des Geldes durch niedrig gehaltene Zinsen und rät zu Sachwerten. Für Klaus Kaldemorgen </w:t>
      </w:r>
      <w:r w:rsidR="00BE17BF">
        <w:rPr>
          <w:rFonts w:ascii="TheSansOfficeLF" w:eastAsia="TheSansOfficeLF" w:hAnsi="TheSansOfficeLF" w:cs="TheSansOfficeLF"/>
          <w:spacing w:val="0"/>
        </w:rPr>
        <w:t>ist insbesondere das Vertrauen der Investoren entscheidend</w:t>
      </w:r>
      <w:r w:rsidR="00AA3B7D">
        <w:rPr>
          <w:rFonts w:ascii="TheSansOfficeLF" w:eastAsia="TheSansOfficeLF" w:hAnsi="TheSansOfficeLF" w:cs="TheSansOfficeLF"/>
          <w:spacing w:val="0"/>
        </w:rPr>
        <w:t>.</w:t>
      </w:r>
      <w:r w:rsidR="00BE17BF">
        <w:rPr>
          <w:rFonts w:ascii="TheSansOfficeLF" w:eastAsia="TheSansOfficeLF" w:hAnsi="TheSansOfficeLF" w:cs="TheSansOfficeLF"/>
          <w:spacing w:val="0"/>
        </w:rPr>
        <w:t xml:space="preserve"> </w:t>
      </w:r>
      <w:r w:rsidR="00AA3B7D">
        <w:rPr>
          <w:rFonts w:ascii="TheSansOfficeLF" w:eastAsia="TheSansOfficeLF" w:hAnsi="TheSansOfficeLF" w:cs="TheSansOfficeLF"/>
          <w:spacing w:val="0"/>
        </w:rPr>
        <w:t>Bei den USA sieht er bei</w:t>
      </w:r>
      <w:r w:rsidR="00BE17BF">
        <w:rPr>
          <w:rFonts w:ascii="TheSansOfficeLF" w:eastAsia="TheSansOfficeLF" w:hAnsi="TheSansOfficeLF" w:cs="TheSansOfficeLF"/>
          <w:spacing w:val="0"/>
        </w:rPr>
        <w:t xml:space="preserve"> Anleger</w:t>
      </w:r>
      <w:r w:rsidR="003E79EA">
        <w:rPr>
          <w:rFonts w:ascii="TheSansOfficeLF" w:eastAsia="TheSansOfficeLF" w:hAnsi="TheSansOfficeLF" w:cs="TheSansOfficeLF"/>
          <w:spacing w:val="0"/>
        </w:rPr>
        <w:t>n</w:t>
      </w:r>
      <w:r w:rsidR="00BE17BF">
        <w:rPr>
          <w:rFonts w:ascii="TheSansOfficeLF" w:eastAsia="TheSansOfficeLF" w:hAnsi="TheSansOfficeLF" w:cs="TheSansOfficeLF"/>
          <w:spacing w:val="0"/>
        </w:rPr>
        <w:t xml:space="preserve"> zunehmend das Gefühl, zu viel US-Dollar im Portfolio zu halten. Dabei verwies er auch auf die hohe Gewichtung von US-Werten im globalen Aktienindex MSCI World, der nicht die Stärke der Wirtschaftsregionen </w:t>
      </w:r>
      <w:r w:rsidR="007A3EE2">
        <w:rPr>
          <w:rFonts w:ascii="TheSansOfficeLF" w:eastAsia="TheSansOfficeLF" w:hAnsi="TheSansOfficeLF" w:cs="TheSansOfficeLF"/>
          <w:spacing w:val="0"/>
        </w:rPr>
        <w:t>widerspiegelt. Anleger müss</w:t>
      </w:r>
      <w:r w:rsidR="003E79EA">
        <w:rPr>
          <w:rFonts w:ascii="TheSansOfficeLF" w:eastAsia="TheSansOfficeLF" w:hAnsi="TheSansOfficeLF" w:cs="TheSansOfficeLF"/>
          <w:spacing w:val="0"/>
        </w:rPr>
        <w:t>t</w:t>
      </w:r>
      <w:r w:rsidR="007A3EE2">
        <w:rPr>
          <w:rFonts w:ascii="TheSansOfficeLF" w:eastAsia="TheSansOfficeLF" w:hAnsi="TheSansOfficeLF" w:cs="TheSansOfficeLF"/>
          <w:spacing w:val="0"/>
        </w:rPr>
        <w:t xml:space="preserve">en sich vielmehr aktiv die Frage stellen, ob sie die USA wirklich so hoch </w:t>
      </w:r>
      <w:r w:rsidR="00AA3B7D">
        <w:rPr>
          <w:rFonts w:ascii="TheSansOfficeLF" w:eastAsia="TheSansOfficeLF" w:hAnsi="TheSansOfficeLF" w:cs="TheSansOfficeLF"/>
          <w:spacing w:val="0"/>
        </w:rPr>
        <w:t xml:space="preserve">wie im Index (mit über 70%) </w:t>
      </w:r>
      <w:r w:rsidR="007A3EE2">
        <w:rPr>
          <w:rFonts w:ascii="TheSansOfficeLF" w:eastAsia="TheSansOfficeLF" w:hAnsi="TheSansOfficeLF" w:cs="TheSansOfficeLF"/>
          <w:spacing w:val="0"/>
        </w:rPr>
        <w:t xml:space="preserve">gewichten wollen oder welche Gewichtung angemessen </w:t>
      </w:r>
      <w:r w:rsidR="000C6841">
        <w:rPr>
          <w:rFonts w:ascii="TheSansOfficeLF" w:eastAsia="TheSansOfficeLF" w:hAnsi="TheSansOfficeLF" w:cs="TheSansOfficeLF"/>
          <w:spacing w:val="0"/>
        </w:rPr>
        <w:t>sei</w:t>
      </w:r>
      <w:r w:rsidR="007A3EE2">
        <w:rPr>
          <w:rFonts w:ascii="TheSansOfficeLF" w:eastAsia="TheSansOfficeLF" w:hAnsi="TheSansOfficeLF" w:cs="TheSansOfficeLF"/>
          <w:spacing w:val="0"/>
        </w:rPr>
        <w:t xml:space="preserve">. Klaus Kaldemorgen sieht eine regional breitere Diversifikation und Verschiebung der Aktienallokation </w:t>
      </w:r>
      <w:r w:rsidR="003E79EA">
        <w:rPr>
          <w:rFonts w:ascii="TheSansOfficeLF" w:eastAsia="TheSansOfficeLF" w:hAnsi="TheSansOfficeLF" w:cs="TheSansOfficeLF"/>
          <w:spacing w:val="0"/>
        </w:rPr>
        <w:t>z.B. in</w:t>
      </w:r>
      <w:r w:rsidR="007A3EE2">
        <w:rPr>
          <w:rFonts w:ascii="TheSansOfficeLF" w:eastAsia="TheSansOfficeLF" w:hAnsi="TheSansOfficeLF" w:cs="TheSansOfficeLF"/>
          <w:spacing w:val="0"/>
        </w:rPr>
        <w:t xml:space="preserve"> Richtung Asien als sinnvoll an. </w:t>
      </w:r>
    </w:p>
    <w:p w14:paraId="6622FDD3" w14:textId="77777777" w:rsidR="003A1EF4" w:rsidRDefault="003A1EF4">
      <w:pPr>
        <w:jc w:val="both"/>
        <w:rPr>
          <w:rFonts w:ascii="TheSansOfficeLF" w:eastAsia="TheSansOfficeLF" w:hAnsi="TheSansOfficeLF" w:cs="TheSansOfficeLF"/>
          <w:spacing w:val="0"/>
        </w:rPr>
      </w:pPr>
    </w:p>
    <w:p w14:paraId="5EC60005" w14:textId="01C70F56" w:rsidR="003A1EF4" w:rsidRPr="0010626C" w:rsidRDefault="003A1EF4">
      <w:pPr>
        <w:jc w:val="both"/>
        <w:rPr>
          <w:rFonts w:ascii="TheSansOfficeLF" w:eastAsia="TheSansOfficeLF" w:hAnsi="TheSansOfficeLF" w:cs="TheSansOfficeLF"/>
          <w:b/>
          <w:bCs/>
          <w:spacing w:val="0"/>
        </w:rPr>
      </w:pPr>
      <w:r w:rsidRPr="0010626C">
        <w:rPr>
          <w:rFonts w:ascii="TheSansOfficeLF" w:eastAsia="TheSansOfficeLF" w:hAnsi="TheSansOfficeLF" w:cs="TheSansOfficeLF"/>
          <w:b/>
          <w:bCs/>
          <w:spacing w:val="0"/>
        </w:rPr>
        <w:t xml:space="preserve">Dr. Jens Ehrhardt sieht </w:t>
      </w:r>
      <w:r w:rsidR="00184D2C" w:rsidRPr="0010626C">
        <w:rPr>
          <w:rFonts w:ascii="TheSansOfficeLF" w:eastAsia="TheSansOfficeLF" w:hAnsi="TheSansOfficeLF" w:cs="TheSansOfficeLF"/>
          <w:b/>
          <w:bCs/>
          <w:spacing w:val="0"/>
        </w:rPr>
        <w:t>Potenzial für stärkere Schwankungen</w:t>
      </w:r>
      <w:r w:rsidRPr="0010626C">
        <w:rPr>
          <w:rFonts w:ascii="TheSansOfficeLF" w:eastAsia="TheSansOfficeLF" w:hAnsi="TheSansOfficeLF" w:cs="TheSansOfficeLF"/>
          <w:b/>
          <w:bCs/>
          <w:spacing w:val="0"/>
        </w:rPr>
        <w:t xml:space="preserve"> am Aktienmarkt</w:t>
      </w:r>
    </w:p>
    <w:p w14:paraId="0D3F5CD1" w14:textId="77777777" w:rsidR="003A1EF4" w:rsidRDefault="003A1EF4">
      <w:pPr>
        <w:jc w:val="both"/>
        <w:rPr>
          <w:rFonts w:ascii="TheSansOfficeLF" w:eastAsia="TheSansOfficeLF" w:hAnsi="TheSansOfficeLF" w:cs="TheSansOfficeLF"/>
          <w:spacing w:val="0"/>
        </w:rPr>
      </w:pPr>
    </w:p>
    <w:p w14:paraId="2975EB11" w14:textId="319E0637" w:rsidR="00B54734" w:rsidRDefault="00184D2C">
      <w:pPr>
        <w:jc w:val="both"/>
        <w:rPr>
          <w:rFonts w:ascii="TheSansOfficeLF" w:eastAsia="TheSansOfficeLF" w:hAnsi="TheSansOfficeLF" w:cs="TheSansOfficeLF"/>
          <w:spacing w:val="0"/>
        </w:rPr>
      </w:pPr>
      <w:r>
        <w:rPr>
          <w:rFonts w:ascii="TheSansOfficeLF" w:eastAsia="TheSansOfficeLF" w:hAnsi="TheSansOfficeLF" w:cs="TheSansOfficeLF"/>
          <w:spacing w:val="0"/>
        </w:rPr>
        <w:t xml:space="preserve">Die </w:t>
      </w:r>
      <w:r w:rsidR="0010626C">
        <w:rPr>
          <w:rFonts w:ascii="TheSansOfficeLF" w:eastAsia="TheSansOfficeLF" w:hAnsi="TheSansOfficeLF" w:cs="TheSansOfficeLF"/>
          <w:spacing w:val="0"/>
        </w:rPr>
        <w:t xml:space="preserve">überdurchschnittliche Entwicklung der USA seit der Finanzkrise hat sich für Anleger in der Vergangenheit bezahlt gemacht, stellte </w:t>
      </w:r>
      <w:r w:rsidR="00994D93">
        <w:rPr>
          <w:rFonts w:ascii="TheSansOfficeLF" w:eastAsia="TheSansOfficeLF" w:hAnsi="TheSansOfficeLF" w:cs="TheSansOfficeLF"/>
          <w:spacing w:val="0"/>
        </w:rPr>
        <w:t xml:space="preserve">Dr. Jens Ehrhardt </w:t>
      </w:r>
      <w:r w:rsidR="0010626C">
        <w:rPr>
          <w:rFonts w:ascii="TheSansOfficeLF" w:eastAsia="TheSansOfficeLF" w:hAnsi="TheSansOfficeLF" w:cs="TheSansOfficeLF"/>
          <w:spacing w:val="0"/>
        </w:rPr>
        <w:t xml:space="preserve">fest, </w:t>
      </w:r>
      <w:r w:rsidR="003E79EA">
        <w:rPr>
          <w:rFonts w:ascii="TheSansOfficeLF" w:eastAsia="TheSansOfficeLF" w:hAnsi="TheSansOfficeLF" w:cs="TheSansOfficeLF"/>
          <w:spacing w:val="0"/>
        </w:rPr>
        <w:t xml:space="preserve">er </w:t>
      </w:r>
      <w:r w:rsidR="001900B6">
        <w:rPr>
          <w:rFonts w:ascii="TheSansOfficeLF" w:eastAsia="TheSansOfficeLF" w:hAnsi="TheSansOfficeLF" w:cs="TheSansOfficeLF"/>
          <w:spacing w:val="0"/>
        </w:rPr>
        <w:t xml:space="preserve">könne </w:t>
      </w:r>
      <w:r w:rsidR="0010626C">
        <w:rPr>
          <w:rFonts w:ascii="TheSansOfficeLF" w:eastAsia="TheSansOfficeLF" w:hAnsi="TheSansOfficeLF" w:cs="TheSansOfficeLF"/>
          <w:spacing w:val="0"/>
        </w:rPr>
        <w:t>sich jedoch</w:t>
      </w:r>
      <w:r w:rsidR="00D2709C">
        <w:rPr>
          <w:rFonts w:ascii="TheSansOfficeLF" w:eastAsia="TheSansOfficeLF" w:hAnsi="TheSansOfficeLF" w:cs="TheSansOfficeLF"/>
          <w:spacing w:val="0"/>
        </w:rPr>
        <w:t xml:space="preserve"> vorstellen, dass der Hochpunkt der US-Outperformance bereits überschritten </w:t>
      </w:r>
      <w:r w:rsidR="000C6841">
        <w:rPr>
          <w:rFonts w:ascii="TheSansOfficeLF" w:eastAsia="TheSansOfficeLF" w:hAnsi="TheSansOfficeLF" w:cs="TheSansOfficeLF"/>
          <w:spacing w:val="0"/>
        </w:rPr>
        <w:t>sei</w:t>
      </w:r>
      <w:r w:rsidR="00D2709C">
        <w:rPr>
          <w:rFonts w:ascii="TheSansOfficeLF" w:eastAsia="TheSansOfficeLF" w:hAnsi="TheSansOfficeLF" w:cs="TheSansOfficeLF"/>
          <w:spacing w:val="0"/>
        </w:rPr>
        <w:t xml:space="preserve">. Zudem </w:t>
      </w:r>
      <w:r w:rsidR="00994D93">
        <w:rPr>
          <w:rFonts w:ascii="TheSansOfficeLF" w:eastAsia="TheSansOfficeLF" w:hAnsi="TheSansOfficeLF" w:cs="TheSansOfficeLF"/>
          <w:spacing w:val="0"/>
        </w:rPr>
        <w:t xml:space="preserve">zeigte </w:t>
      </w:r>
      <w:r w:rsidR="00D2709C">
        <w:rPr>
          <w:rFonts w:ascii="TheSansOfficeLF" w:eastAsia="TheSansOfficeLF" w:hAnsi="TheSansOfficeLF" w:cs="TheSansOfficeLF"/>
          <w:spacing w:val="0"/>
        </w:rPr>
        <w:t>er</w:t>
      </w:r>
      <w:r w:rsidR="00994D93">
        <w:rPr>
          <w:rFonts w:ascii="TheSansOfficeLF" w:eastAsia="TheSansOfficeLF" w:hAnsi="TheSansOfficeLF" w:cs="TheSansOfficeLF"/>
          <w:spacing w:val="0"/>
        </w:rPr>
        <w:t xml:space="preserve"> auf, dass in den USA einige große Börsengänge im weiteren Jahresverlauf anstehen, die um das Kapital der Anleger konkurrier</w:t>
      </w:r>
      <w:r w:rsidR="000C6841">
        <w:rPr>
          <w:rFonts w:ascii="TheSansOfficeLF" w:eastAsia="TheSansOfficeLF" w:hAnsi="TheSansOfficeLF" w:cs="TheSansOfficeLF"/>
          <w:spacing w:val="0"/>
        </w:rPr>
        <w:t>t</w:t>
      </w:r>
      <w:r w:rsidR="00994D93">
        <w:rPr>
          <w:rFonts w:ascii="TheSansOfficeLF" w:eastAsia="TheSansOfficeLF" w:hAnsi="TheSansOfficeLF" w:cs="TheSansOfficeLF"/>
          <w:spacing w:val="0"/>
        </w:rPr>
        <w:t xml:space="preserve">en. Er sieht </w:t>
      </w:r>
      <w:r w:rsidR="003A2051">
        <w:rPr>
          <w:rFonts w:ascii="TheSansOfficeLF" w:eastAsia="TheSansOfficeLF" w:hAnsi="TheSansOfficeLF" w:cs="TheSansOfficeLF"/>
          <w:spacing w:val="0"/>
        </w:rPr>
        <w:t>den Markt vor diesem Hintergrund und bei gleichzeitig</w:t>
      </w:r>
      <w:r w:rsidR="00994D93">
        <w:rPr>
          <w:rFonts w:ascii="TheSansOfficeLF" w:eastAsia="TheSansOfficeLF" w:hAnsi="TheSansOfficeLF" w:cs="TheSansOfficeLF"/>
          <w:spacing w:val="0"/>
        </w:rPr>
        <w:t xml:space="preserve"> hohe</w:t>
      </w:r>
      <w:r w:rsidR="003A2051">
        <w:rPr>
          <w:rFonts w:ascii="TheSansOfficeLF" w:eastAsia="TheSansOfficeLF" w:hAnsi="TheSansOfficeLF" w:cs="TheSansOfficeLF"/>
          <w:spacing w:val="0"/>
        </w:rPr>
        <w:t>r</w:t>
      </w:r>
      <w:r w:rsidR="00994D93">
        <w:rPr>
          <w:rFonts w:ascii="TheSansOfficeLF" w:eastAsia="TheSansOfficeLF" w:hAnsi="TheSansOfficeLF" w:cs="TheSansOfficeLF"/>
          <w:spacing w:val="0"/>
        </w:rPr>
        <w:t xml:space="preserve"> Bewertung</w:t>
      </w:r>
      <w:r w:rsidR="003A2051">
        <w:rPr>
          <w:rFonts w:ascii="TheSansOfficeLF" w:eastAsia="TheSansOfficeLF" w:hAnsi="TheSansOfficeLF" w:cs="TheSansOfficeLF"/>
          <w:spacing w:val="0"/>
        </w:rPr>
        <w:t xml:space="preserve"> verletzlich für eine Korrektur bei negativen Nachrichten.</w:t>
      </w:r>
      <w:r w:rsidR="00D2709C">
        <w:rPr>
          <w:rFonts w:ascii="TheSansOfficeLF" w:eastAsia="TheSansOfficeLF" w:hAnsi="TheSansOfficeLF" w:cs="TheSansOfficeLF"/>
          <w:spacing w:val="0"/>
        </w:rPr>
        <w:t xml:space="preserve"> Insofern riet auch Dr. Jens Ehrhardt dazu</w:t>
      </w:r>
      <w:r w:rsidR="003C4662">
        <w:rPr>
          <w:rFonts w:ascii="TheSansOfficeLF" w:eastAsia="TheSansOfficeLF" w:hAnsi="TheSansOfficeLF" w:cs="TheSansOfficeLF"/>
          <w:spacing w:val="0"/>
        </w:rPr>
        <w:t>,</w:t>
      </w:r>
      <w:r w:rsidR="00D2709C">
        <w:rPr>
          <w:rFonts w:ascii="TheSansOfficeLF" w:eastAsia="TheSansOfficeLF" w:hAnsi="TheSansOfficeLF" w:cs="TheSansOfficeLF"/>
          <w:spacing w:val="0"/>
        </w:rPr>
        <w:t xml:space="preserve"> verstärkt aus den USA rauszugehen und ggf. auf europäische Werte mit Aufholbedarf zu setzen.</w:t>
      </w:r>
      <w:r w:rsidR="0010626C">
        <w:rPr>
          <w:rFonts w:ascii="TheSansOfficeLF" w:eastAsia="TheSansOfficeLF" w:hAnsi="TheSansOfficeLF" w:cs="TheSansOfficeLF"/>
          <w:spacing w:val="0"/>
        </w:rPr>
        <w:t xml:space="preserve"> Gleichzeitig </w:t>
      </w:r>
      <w:r w:rsidR="001900B6">
        <w:rPr>
          <w:rFonts w:ascii="TheSansOfficeLF" w:eastAsia="TheSansOfficeLF" w:hAnsi="TheSansOfficeLF" w:cs="TheSansOfficeLF"/>
          <w:spacing w:val="0"/>
        </w:rPr>
        <w:t xml:space="preserve">wolle </w:t>
      </w:r>
      <w:r w:rsidR="0010626C">
        <w:rPr>
          <w:rFonts w:ascii="TheSansOfficeLF" w:eastAsia="TheSansOfficeLF" w:hAnsi="TheSansOfficeLF" w:cs="TheSansOfficeLF"/>
          <w:spacing w:val="0"/>
        </w:rPr>
        <w:t xml:space="preserve">er jedoch nicht zu negativ klingen, da die Gewinne </w:t>
      </w:r>
      <w:r w:rsidR="00AA3B7D">
        <w:rPr>
          <w:rFonts w:ascii="TheSansOfficeLF" w:eastAsia="TheSansOfficeLF" w:hAnsi="TheSansOfficeLF" w:cs="TheSansOfficeLF"/>
          <w:spacing w:val="0"/>
        </w:rPr>
        <w:t xml:space="preserve">derzeit </w:t>
      </w:r>
      <w:r w:rsidR="0010626C">
        <w:rPr>
          <w:rFonts w:ascii="TheSansOfficeLF" w:eastAsia="TheSansOfficeLF" w:hAnsi="TheSansOfficeLF" w:cs="TheSansOfficeLF"/>
          <w:spacing w:val="0"/>
        </w:rPr>
        <w:t>weiter steigen</w:t>
      </w:r>
      <w:r w:rsidR="000C6841">
        <w:rPr>
          <w:rFonts w:ascii="TheSansOfficeLF" w:eastAsia="TheSansOfficeLF" w:hAnsi="TheSansOfficeLF" w:cs="TheSansOfficeLF"/>
          <w:spacing w:val="0"/>
        </w:rPr>
        <w:t xml:space="preserve"> würden</w:t>
      </w:r>
      <w:r w:rsidR="0010626C">
        <w:rPr>
          <w:rFonts w:ascii="TheSansOfficeLF" w:eastAsia="TheSansOfficeLF" w:hAnsi="TheSansOfficeLF" w:cs="TheSansOfficeLF"/>
          <w:spacing w:val="0"/>
        </w:rPr>
        <w:t xml:space="preserve">. Insofern muss </w:t>
      </w:r>
      <w:r w:rsidR="00017AE4">
        <w:rPr>
          <w:rFonts w:ascii="TheSansOfficeLF" w:eastAsia="TheSansOfficeLF" w:hAnsi="TheSansOfficeLF" w:cs="TheSansOfficeLF"/>
          <w:spacing w:val="0"/>
        </w:rPr>
        <w:t xml:space="preserve">es aus Sicht von Dr. Jens Ehrhardt kein schlechtes Aktienjahr werden, wenngleich er stärkere Schwankungen erwartet. </w:t>
      </w:r>
    </w:p>
    <w:p w14:paraId="41EF698A" w14:textId="77777777" w:rsidR="001042C1" w:rsidRDefault="001042C1">
      <w:pPr>
        <w:jc w:val="both"/>
        <w:rPr>
          <w:rFonts w:ascii="TheSansOfficeLF" w:eastAsia="TheSansOfficeLF" w:hAnsi="TheSansOfficeLF" w:cs="TheSansOfficeLF"/>
          <w:spacing w:val="0"/>
        </w:rPr>
      </w:pPr>
    </w:p>
    <w:p w14:paraId="133F3FED" w14:textId="686CFEB9" w:rsidR="00623783" w:rsidRPr="008266C3" w:rsidRDefault="00637AC9">
      <w:pPr>
        <w:jc w:val="both"/>
        <w:rPr>
          <w:rFonts w:ascii="TheSansOfficeLF" w:eastAsia="TheSansOfficeLF" w:hAnsi="TheSansOfficeLF" w:cs="TheSansOfficeLF"/>
          <w:b/>
          <w:spacing w:val="0"/>
        </w:rPr>
      </w:pPr>
      <w:r>
        <w:rPr>
          <w:rFonts w:ascii="TheSansOfficeLF" w:eastAsia="TheSansOfficeLF" w:hAnsi="TheSansOfficeLF" w:cs="TheSansOfficeLF"/>
          <w:b/>
          <w:spacing w:val="0"/>
        </w:rPr>
        <w:t xml:space="preserve">Hochaktuelle Diskussion zum Thema </w:t>
      </w:r>
      <w:r w:rsidR="008266C3">
        <w:rPr>
          <w:rFonts w:ascii="TheSansOfficeLF" w:eastAsia="TheSansOfficeLF" w:hAnsi="TheSansOfficeLF" w:cs="TheSansOfficeLF"/>
          <w:b/>
          <w:spacing w:val="0"/>
        </w:rPr>
        <w:t>Künstliche Intelligenz</w:t>
      </w:r>
      <w:r w:rsidR="008B1FB4">
        <w:rPr>
          <w:rFonts w:ascii="TheSansOfficeLF" w:eastAsia="TheSansOfficeLF" w:hAnsi="TheSansOfficeLF" w:cs="TheSansOfficeLF"/>
          <w:b/>
          <w:spacing w:val="0"/>
        </w:rPr>
        <w:t>: Rechnen sich die Investitionen?</w:t>
      </w:r>
    </w:p>
    <w:p w14:paraId="03932ED6" w14:textId="77777777" w:rsidR="00747D6B" w:rsidRDefault="00747D6B">
      <w:pPr>
        <w:jc w:val="both"/>
        <w:rPr>
          <w:rFonts w:ascii="TheSansOfficeLF" w:eastAsia="TheSansOfficeLF" w:hAnsi="TheSansOfficeLF" w:cs="TheSansOfficeLF"/>
        </w:rPr>
      </w:pPr>
    </w:p>
    <w:p w14:paraId="2F3C3A27" w14:textId="4DB2F361" w:rsidR="00260F48" w:rsidRDefault="00260F48">
      <w:pPr>
        <w:jc w:val="both"/>
        <w:rPr>
          <w:rFonts w:ascii="TheSansOfficeLF" w:eastAsia="TheSansOfficeLF" w:hAnsi="TheSansOfficeLF" w:cs="TheSansOfficeLF"/>
          <w:spacing w:val="0"/>
        </w:rPr>
      </w:pPr>
      <w:r>
        <w:rPr>
          <w:rFonts w:ascii="TheSansOfficeLF" w:eastAsia="TheSansOfficeLF" w:hAnsi="TheSansOfficeLF" w:cs="TheSansOfficeLF"/>
          <w:spacing w:val="0"/>
        </w:rPr>
        <w:t xml:space="preserve">Dr. Bert Flossbach führte aus, dass Anleger </w:t>
      </w:r>
      <w:r w:rsidR="00334DAA">
        <w:rPr>
          <w:rFonts w:ascii="TheSansOfficeLF" w:eastAsia="TheSansOfficeLF" w:hAnsi="TheSansOfficeLF" w:cs="TheSansOfficeLF"/>
          <w:spacing w:val="0"/>
        </w:rPr>
        <w:t xml:space="preserve">aktuell </w:t>
      </w:r>
      <w:r>
        <w:rPr>
          <w:rFonts w:ascii="TheSansOfficeLF" w:eastAsia="TheSansOfficeLF" w:hAnsi="TheSansOfficeLF" w:cs="TheSansOfficeLF"/>
          <w:spacing w:val="0"/>
        </w:rPr>
        <w:t>die Investitionen der großen US-Unternehmen beim Thema künstliche Intelligenz mit einem „Das Glas ist halbvoll“-Blick betrachten</w:t>
      </w:r>
      <w:r w:rsidR="00263CC0">
        <w:rPr>
          <w:rFonts w:ascii="TheSansOfficeLF" w:eastAsia="TheSansOfficeLF" w:hAnsi="TheSansOfficeLF" w:cs="TheSansOfficeLF"/>
          <w:spacing w:val="0"/>
        </w:rPr>
        <w:t xml:space="preserve"> würden</w:t>
      </w:r>
      <w:r>
        <w:rPr>
          <w:rFonts w:ascii="TheSansOfficeLF" w:eastAsia="TheSansOfficeLF" w:hAnsi="TheSansOfficeLF" w:cs="TheSansOfficeLF"/>
          <w:spacing w:val="0"/>
        </w:rPr>
        <w:t xml:space="preserve">. </w:t>
      </w:r>
      <w:r w:rsidR="008B1FB4">
        <w:rPr>
          <w:rFonts w:ascii="TheSansOfficeLF" w:eastAsia="TheSansOfficeLF" w:hAnsi="TheSansOfficeLF" w:cs="TheSansOfficeLF"/>
          <w:spacing w:val="0"/>
        </w:rPr>
        <w:t xml:space="preserve">Er zitierte </w:t>
      </w:r>
      <w:r w:rsidR="008B1FB4" w:rsidRPr="008B1FB4">
        <w:rPr>
          <w:rFonts w:ascii="TheSansOfficeLF" w:eastAsia="TheSansOfficeLF" w:hAnsi="TheSansOfficeLF" w:cs="TheSansOfficeLF"/>
          <w:spacing w:val="0"/>
        </w:rPr>
        <w:t xml:space="preserve">Citigroup-Chef Chuck Prince, der kurz vor der Finanzkrise sagte: „Solange die Musik spielt, muss man aufstehen und tanzen.“ </w:t>
      </w:r>
      <w:r w:rsidR="008B1FB4">
        <w:rPr>
          <w:rFonts w:ascii="TheSansOfficeLF" w:eastAsia="TheSansOfficeLF" w:hAnsi="TheSansOfficeLF" w:cs="TheSansOfficeLF"/>
          <w:spacing w:val="0"/>
        </w:rPr>
        <w:t>Dr. Ber</w:t>
      </w:r>
      <w:r w:rsidR="00606B88">
        <w:rPr>
          <w:rFonts w:ascii="TheSansOfficeLF" w:eastAsia="TheSansOfficeLF" w:hAnsi="TheSansOfficeLF" w:cs="TheSansOfficeLF"/>
          <w:spacing w:val="0"/>
        </w:rPr>
        <w:t>t</w:t>
      </w:r>
      <w:r w:rsidR="008B1FB4">
        <w:rPr>
          <w:rFonts w:ascii="TheSansOfficeLF" w:eastAsia="TheSansOfficeLF" w:hAnsi="TheSansOfficeLF" w:cs="TheSansOfficeLF"/>
          <w:spacing w:val="0"/>
        </w:rPr>
        <w:t xml:space="preserve"> Flossbach</w:t>
      </w:r>
      <w:r>
        <w:rPr>
          <w:rFonts w:ascii="TheSansOfficeLF" w:eastAsia="TheSansOfficeLF" w:hAnsi="TheSansOfficeLF" w:cs="TheSansOfficeLF"/>
          <w:spacing w:val="0"/>
        </w:rPr>
        <w:t xml:space="preserve"> warnte vor einer Neueinschätzung durch die Investore</w:t>
      </w:r>
      <w:r w:rsidR="00606B88">
        <w:rPr>
          <w:rFonts w:ascii="TheSansOfficeLF" w:eastAsia="TheSansOfficeLF" w:hAnsi="TheSansOfficeLF" w:cs="TheSansOfficeLF"/>
          <w:spacing w:val="0"/>
        </w:rPr>
        <w:t>n, denn o</w:t>
      </w:r>
      <w:r w:rsidR="00BE42F1">
        <w:rPr>
          <w:rFonts w:ascii="TheSansOfficeLF" w:eastAsia="TheSansOfficeLF" w:hAnsi="TheSansOfficeLF" w:cs="TheSansOfficeLF"/>
          <w:spacing w:val="0"/>
        </w:rPr>
        <w:t xml:space="preserve">b sich die Investitionen letztendlich für die Unternehmen rechnen, </w:t>
      </w:r>
      <w:r w:rsidR="001900B6">
        <w:rPr>
          <w:rFonts w:ascii="TheSansOfficeLF" w:eastAsia="TheSansOfficeLF" w:hAnsi="TheSansOfficeLF" w:cs="TheSansOfficeLF"/>
          <w:spacing w:val="0"/>
        </w:rPr>
        <w:t>würde</w:t>
      </w:r>
      <w:r w:rsidR="00BE42F1">
        <w:rPr>
          <w:rFonts w:ascii="TheSansOfficeLF" w:eastAsia="TheSansOfficeLF" w:hAnsi="TheSansOfficeLF" w:cs="TheSansOfficeLF"/>
          <w:spacing w:val="0"/>
        </w:rPr>
        <w:t xml:space="preserve"> erst die Zukunft zeigen. Dr. Bert Flossbach sieht die Entwicklung derzeit nicht mehr durch fundamentale Daten gedeckt: „Die Euphorie ist hoch, doch am Ende sieht man, der Kaiser ist nackt.“ Ganz so kritisch blickte Klaus Kaldemorgen nicht auf die Titel</w:t>
      </w:r>
      <w:r w:rsidR="003C4662">
        <w:rPr>
          <w:rFonts w:ascii="TheSansOfficeLF" w:eastAsia="TheSansOfficeLF" w:hAnsi="TheSansOfficeLF" w:cs="TheSansOfficeLF"/>
          <w:spacing w:val="0"/>
        </w:rPr>
        <w:t>,</w:t>
      </w:r>
      <w:r w:rsidR="00BE42F1">
        <w:rPr>
          <w:rFonts w:ascii="TheSansOfficeLF" w:eastAsia="TheSansOfficeLF" w:hAnsi="TheSansOfficeLF" w:cs="TheSansOfficeLF"/>
          <w:spacing w:val="0"/>
        </w:rPr>
        <w:t xml:space="preserve"> </w:t>
      </w:r>
      <w:r w:rsidR="00334DAA">
        <w:rPr>
          <w:rFonts w:ascii="TheSansOfficeLF" w:eastAsia="TheSansOfficeLF" w:hAnsi="TheSansOfficeLF" w:cs="TheSansOfficeLF"/>
          <w:spacing w:val="0"/>
        </w:rPr>
        <w:t xml:space="preserve">an denen </w:t>
      </w:r>
      <w:r w:rsidR="00BE42F1">
        <w:rPr>
          <w:rFonts w:ascii="TheSansOfficeLF" w:eastAsia="TheSansOfficeLF" w:hAnsi="TheSansOfficeLF" w:cs="TheSansOfficeLF"/>
          <w:spacing w:val="0"/>
        </w:rPr>
        <w:t xml:space="preserve">auch im laufenden Jahr kein Investor vorbeikommen </w:t>
      </w:r>
      <w:r w:rsidR="00263CC0">
        <w:rPr>
          <w:rFonts w:ascii="TheSansOfficeLF" w:eastAsia="TheSansOfficeLF" w:hAnsi="TheSansOfficeLF" w:cs="TheSansOfficeLF"/>
          <w:spacing w:val="0"/>
        </w:rPr>
        <w:t>würde</w:t>
      </w:r>
      <w:r w:rsidR="00BE42F1">
        <w:rPr>
          <w:rFonts w:ascii="TheSansOfficeLF" w:eastAsia="TheSansOfficeLF" w:hAnsi="TheSansOfficeLF" w:cs="TheSansOfficeLF"/>
          <w:spacing w:val="0"/>
        </w:rPr>
        <w:t xml:space="preserve">. Die </w:t>
      </w:r>
      <w:r w:rsidR="008B1FB4">
        <w:rPr>
          <w:rFonts w:ascii="TheSansOfficeLF" w:eastAsia="TheSansOfficeLF" w:hAnsi="TheSansOfficeLF" w:cs="TheSansOfficeLF"/>
          <w:spacing w:val="0"/>
        </w:rPr>
        <w:t xml:space="preserve">entscheidende Frage </w:t>
      </w:r>
      <w:r w:rsidR="001900B6">
        <w:rPr>
          <w:rFonts w:ascii="TheSansOfficeLF" w:eastAsia="TheSansOfficeLF" w:hAnsi="TheSansOfficeLF" w:cs="TheSansOfficeLF"/>
          <w:spacing w:val="0"/>
        </w:rPr>
        <w:t>sei</w:t>
      </w:r>
      <w:r w:rsidR="008B1FB4">
        <w:rPr>
          <w:rFonts w:ascii="TheSansOfficeLF" w:eastAsia="TheSansOfficeLF" w:hAnsi="TheSansOfficeLF" w:cs="TheSansOfficeLF"/>
          <w:spacing w:val="0"/>
        </w:rPr>
        <w:t>, wann der mögliche Kipp-Punkt komm</w:t>
      </w:r>
      <w:r w:rsidR="00263CC0">
        <w:rPr>
          <w:rFonts w:ascii="TheSansOfficeLF" w:eastAsia="TheSansOfficeLF" w:hAnsi="TheSansOfficeLF" w:cs="TheSansOfficeLF"/>
          <w:spacing w:val="0"/>
        </w:rPr>
        <w:t>e</w:t>
      </w:r>
      <w:r w:rsidR="008B1FB4">
        <w:rPr>
          <w:rFonts w:ascii="TheSansOfficeLF" w:eastAsia="TheSansOfficeLF" w:hAnsi="TheSansOfficeLF" w:cs="TheSansOfficeLF"/>
          <w:spacing w:val="0"/>
        </w:rPr>
        <w:t xml:space="preserve"> und welche Gewichtung Anleger halten sollten.</w:t>
      </w:r>
    </w:p>
    <w:p w14:paraId="0AEC4311" w14:textId="77777777" w:rsidR="00260F48" w:rsidRDefault="00260F48">
      <w:pPr>
        <w:jc w:val="both"/>
        <w:rPr>
          <w:rFonts w:ascii="TheSansOfficeLF" w:eastAsia="TheSansOfficeLF" w:hAnsi="TheSansOfficeLF" w:cs="TheSansOfficeLF"/>
          <w:spacing w:val="0"/>
        </w:rPr>
      </w:pPr>
    </w:p>
    <w:p w14:paraId="01C946D6" w14:textId="2BF6AA9A" w:rsidR="008266C3" w:rsidRPr="008266C3" w:rsidRDefault="00267DD4" w:rsidP="008266C3">
      <w:pPr>
        <w:jc w:val="both"/>
        <w:rPr>
          <w:rFonts w:ascii="TheSansOfficeLF" w:eastAsia="TheSansOfficeLF" w:hAnsi="TheSansOfficeLF" w:cs="TheSansOfficeLF"/>
          <w:b/>
          <w:spacing w:val="0"/>
        </w:rPr>
      </w:pPr>
      <w:r>
        <w:rPr>
          <w:rFonts w:ascii="TheSansOfficeLF" w:eastAsia="TheSansOfficeLF" w:hAnsi="TheSansOfficeLF" w:cs="TheSansOfficeLF"/>
          <w:b/>
          <w:spacing w:val="0"/>
        </w:rPr>
        <w:t>Einigkeit bei</w:t>
      </w:r>
      <w:r w:rsidR="008266C3" w:rsidRPr="008266C3">
        <w:rPr>
          <w:rFonts w:ascii="TheSansOfficeLF" w:eastAsia="TheSansOfficeLF" w:hAnsi="TheSansOfficeLF" w:cs="TheSansOfficeLF"/>
          <w:b/>
          <w:spacing w:val="0"/>
        </w:rPr>
        <w:t xml:space="preserve"> </w:t>
      </w:r>
      <w:r w:rsidR="003A1EF4">
        <w:rPr>
          <w:rFonts w:ascii="TheSansOfficeLF" w:eastAsia="TheSansOfficeLF" w:hAnsi="TheSansOfficeLF" w:cs="TheSansOfficeLF"/>
          <w:b/>
          <w:spacing w:val="0"/>
        </w:rPr>
        <w:t xml:space="preserve">strategischem Blick auf </w:t>
      </w:r>
      <w:r w:rsidR="008266C3" w:rsidRPr="008266C3">
        <w:rPr>
          <w:rFonts w:ascii="TheSansOfficeLF" w:eastAsia="TheSansOfficeLF" w:hAnsi="TheSansOfficeLF" w:cs="TheSansOfficeLF"/>
          <w:b/>
          <w:spacing w:val="0"/>
        </w:rPr>
        <w:t>Gold</w:t>
      </w:r>
      <w:r w:rsidR="003A1EF4">
        <w:rPr>
          <w:rFonts w:ascii="TheSansOfficeLF" w:eastAsia="TheSansOfficeLF" w:hAnsi="TheSansOfficeLF" w:cs="TheSansOfficeLF"/>
          <w:b/>
          <w:spacing w:val="0"/>
        </w:rPr>
        <w:t xml:space="preserve"> – Abweichung bei der Gewichtung</w:t>
      </w:r>
    </w:p>
    <w:p w14:paraId="2126B7D4" w14:textId="77777777" w:rsidR="008266C3" w:rsidRDefault="008266C3">
      <w:pPr>
        <w:jc w:val="both"/>
        <w:rPr>
          <w:rFonts w:ascii="TheSansOfficeLF" w:eastAsia="TheSansOfficeLF" w:hAnsi="TheSansOfficeLF" w:cs="TheSansOfficeLF"/>
          <w:spacing w:val="0"/>
        </w:rPr>
      </w:pPr>
    </w:p>
    <w:p w14:paraId="00BC5A4E" w14:textId="2679AD49" w:rsidR="000C0197" w:rsidRDefault="002C129A">
      <w:pPr>
        <w:jc w:val="both"/>
        <w:rPr>
          <w:rFonts w:ascii="TheSansOfficeLF" w:eastAsia="TheSansOfficeLF" w:hAnsi="TheSansOfficeLF" w:cs="TheSansOfficeLF"/>
          <w:spacing w:val="0"/>
        </w:rPr>
      </w:pPr>
      <w:r>
        <w:rPr>
          <w:rFonts w:ascii="TheSansOfficeLF" w:eastAsia="TheSansOfficeLF" w:hAnsi="TheSansOfficeLF" w:cs="TheSansOfficeLF"/>
          <w:spacing w:val="0"/>
        </w:rPr>
        <w:t>Grundsätzliche</w:t>
      </w:r>
      <w:r w:rsidR="008266C3">
        <w:rPr>
          <w:rFonts w:ascii="TheSansOfficeLF" w:eastAsia="TheSansOfficeLF" w:hAnsi="TheSansOfficeLF" w:cs="TheSansOfficeLF"/>
          <w:spacing w:val="0"/>
        </w:rPr>
        <w:t xml:space="preserve"> Einigkeit zeigten die Anlageexperten beim </w:t>
      </w:r>
      <w:r>
        <w:rPr>
          <w:rFonts w:ascii="TheSansOfficeLF" w:eastAsia="TheSansOfficeLF" w:hAnsi="TheSansOfficeLF" w:cs="TheSansOfficeLF"/>
          <w:spacing w:val="0"/>
        </w:rPr>
        <w:t xml:space="preserve">abschließenden </w:t>
      </w:r>
      <w:r w:rsidR="008266C3">
        <w:rPr>
          <w:rFonts w:ascii="TheSansOfficeLF" w:eastAsia="TheSansOfficeLF" w:hAnsi="TheSansOfficeLF" w:cs="TheSansOfficeLF"/>
          <w:spacing w:val="0"/>
        </w:rPr>
        <w:t>Thema Gold</w:t>
      </w:r>
      <w:r w:rsidR="00C93251">
        <w:rPr>
          <w:rFonts w:ascii="TheSansOfficeLF" w:eastAsia="TheSansOfficeLF" w:hAnsi="TheSansOfficeLF" w:cs="TheSansOfficeLF"/>
          <w:spacing w:val="0"/>
        </w:rPr>
        <w:t xml:space="preserve">. </w:t>
      </w:r>
      <w:r>
        <w:rPr>
          <w:rFonts w:ascii="TheSansOfficeLF" w:eastAsia="TheSansOfficeLF" w:hAnsi="TheSansOfficeLF" w:cs="TheSansOfficeLF"/>
          <w:spacing w:val="0"/>
        </w:rPr>
        <w:t xml:space="preserve">Dr. Jens Ehrhardt, der sich </w:t>
      </w:r>
      <w:r w:rsidR="00022084">
        <w:rPr>
          <w:rFonts w:ascii="TheSansOfficeLF" w:eastAsia="TheSansOfficeLF" w:hAnsi="TheSansOfficeLF" w:cs="TheSansOfficeLF"/>
          <w:spacing w:val="0"/>
        </w:rPr>
        <w:t>selbst</w:t>
      </w:r>
      <w:r>
        <w:rPr>
          <w:rFonts w:ascii="TheSansOfficeLF" w:eastAsia="TheSansOfficeLF" w:hAnsi="TheSansOfficeLF" w:cs="TheSansOfficeLF"/>
          <w:spacing w:val="0"/>
        </w:rPr>
        <w:t xml:space="preserve"> </w:t>
      </w:r>
      <w:r w:rsidR="00022084">
        <w:rPr>
          <w:rFonts w:ascii="TheSansOfficeLF" w:eastAsia="TheSansOfficeLF" w:hAnsi="TheSansOfficeLF" w:cs="TheSansOfficeLF"/>
          <w:spacing w:val="0"/>
        </w:rPr>
        <w:t xml:space="preserve">eigentlich </w:t>
      </w:r>
      <w:r>
        <w:rPr>
          <w:rFonts w:ascii="TheSansOfficeLF" w:eastAsia="TheSansOfficeLF" w:hAnsi="TheSansOfficeLF" w:cs="TheSansOfficeLF"/>
          <w:spacing w:val="0"/>
        </w:rPr>
        <w:t xml:space="preserve">als Gold-Fan </w:t>
      </w:r>
      <w:r w:rsidR="00022084">
        <w:rPr>
          <w:rFonts w:ascii="TheSansOfficeLF" w:eastAsia="TheSansOfficeLF" w:hAnsi="TheSansOfficeLF" w:cs="TheSansOfficeLF"/>
          <w:spacing w:val="0"/>
        </w:rPr>
        <w:t xml:space="preserve">sieht, </w:t>
      </w:r>
      <w:r w:rsidR="001F3F17">
        <w:rPr>
          <w:rFonts w:ascii="TheSansOfficeLF" w:eastAsia="TheSansOfficeLF" w:hAnsi="TheSansOfficeLF" w:cs="TheSansOfficeLF"/>
          <w:spacing w:val="0"/>
        </w:rPr>
        <w:t>hat</w:t>
      </w:r>
      <w:r w:rsidR="00263CC0">
        <w:rPr>
          <w:rFonts w:ascii="TheSansOfficeLF" w:eastAsia="TheSansOfficeLF" w:hAnsi="TheSansOfficeLF" w:cs="TheSansOfficeLF"/>
          <w:spacing w:val="0"/>
        </w:rPr>
        <w:t>te</w:t>
      </w:r>
      <w:r w:rsidR="001F3F17">
        <w:rPr>
          <w:rFonts w:ascii="TheSansOfficeLF" w:eastAsia="TheSansOfficeLF" w:hAnsi="TheSansOfficeLF" w:cs="TheSansOfficeLF"/>
          <w:spacing w:val="0"/>
        </w:rPr>
        <w:t xml:space="preserve"> </w:t>
      </w:r>
      <w:r w:rsidR="00022084">
        <w:rPr>
          <w:rFonts w:ascii="TheSansOfficeLF" w:eastAsia="TheSansOfficeLF" w:hAnsi="TheSansOfficeLF" w:cs="TheSansOfficeLF"/>
          <w:spacing w:val="0"/>
        </w:rPr>
        <w:t xml:space="preserve">die Gewichtung in seinen Portfolios jüngst </w:t>
      </w:r>
      <w:r w:rsidR="00017AE4">
        <w:rPr>
          <w:rFonts w:ascii="TheSansOfficeLF" w:eastAsia="TheSansOfficeLF" w:hAnsi="TheSansOfficeLF" w:cs="TheSansOfficeLF"/>
          <w:spacing w:val="0"/>
        </w:rPr>
        <w:t>jedoch</w:t>
      </w:r>
      <w:r w:rsidR="001F3F17">
        <w:rPr>
          <w:rFonts w:ascii="TheSansOfficeLF" w:eastAsia="TheSansOfficeLF" w:hAnsi="TheSansOfficeLF" w:cs="TheSansOfficeLF"/>
          <w:spacing w:val="0"/>
        </w:rPr>
        <w:t xml:space="preserve"> reduziert</w:t>
      </w:r>
      <w:r w:rsidR="00022084">
        <w:rPr>
          <w:rFonts w:ascii="TheSansOfficeLF" w:eastAsia="TheSansOfficeLF" w:hAnsi="TheSansOfficeLF" w:cs="TheSansOfficeLF"/>
          <w:spacing w:val="0"/>
        </w:rPr>
        <w:t>.</w:t>
      </w:r>
      <w:r w:rsidR="00B24DC9">
        <w:rPr>
          <w:rFonts w:ascii="TheSansOfficeLF" w:eastAsia="TheSansOfficeLF" w:hAnsi="TheSansOfficeLF" w:cs="TheSansOfficeLF"/>
          <w:spacing w:val="0"/>
        </w:rPr>
        <w:t xml:space="preserve"> Attraktiver schätzt er Goldminen ein, die einen Hebel auf die Entwicklung des Goldpreises bieten</w:t>
      </w:r>
      <w:r w:rsidR="00263CC0">
        <w:rPr>
          <w:rFonts w:ascii="TheSansOfficeLF" w:eastAsia="TheSansOfficeLF" w:hAnsi="TheSansOfficeLF" w:cs="TheSansOfficeLF"/>
          <w:spacing w:val="0"/>
        </w:rPr>
        <w:t xml:space="preserve"> würden</w:t>
      </w:r>
      <w:r w:rsidR="00A525A2">
        <w:rPr>
          <w:rFonts w:ascii="TheSansOfficeLF" w:eastAsia="TheSansOfficeLF" w:hAnsi="TheSansOfficeLF" w:cs="TheSansOfficeLF"/>
          <w:spacing w:val="0"/>
        </w:rPr>
        <w:t xml:space="preserve"> und nach seiner Einschätzung den starken Goldpreisanstieg derzeit noch nicht in vollem Umfang widerspiegeln</w:t>
      </w:r>
      <w:r w:rsidR="00B24DC9">
        <w:rPr>
          <w:rFonts w:ascii="TheSansOfficeLF" w:eastAsia="TheSansOfficeLF" w:hAnsi="TheSansOfficeLF" w:cs="TheSansOfficeLF"/>
          <w:spacing w:val="0"/>
        </w:rPr>
        <w:t>.</w:t>
      </w:r>
      <w:r w:rsidR="00022084">
        <w:rPr>
          <w:rFonts w:ascii="TheSansOfficeLF" w:eastAsia="TheSansOfficeLF" w:hAnsi="TheSansOfficeLF" w:cs="TheSansOfficeLF"/>
          <w:spacing w:val="0"/>
        </w:rPr>
        <w:t xml:space="preserve"> </w:t>
      </w:r>
      <w:r w:rsidR="00017AE4">
        <w:rPr>
          <w:rFonts w:ascii="TheSansOfficeLF" w:eastAsia="TheSansOfficeLF" w:hAnsi="TheSansOfficeLF" w:cs="TheSansOfficeLF"/>
          <w:spacing w:val="0"/>
        </w:rPr>
        <w:t xml:space="preserve">Klaus Kaldemorgen </w:t>
      </w:r>
      <w:r w:rsidR="009B2A21">
        <w:rPr>
          <w:rFonts w:ascii="TheSansOfficeLF" w:eastAsia="TheSansOfficeLF" w:hAnsi="TheSansOfficeLF" w:cs="TheSansOfficeLF"/>
          <w:spacing w:val="0"/>
        </w:rPr>
        <w:t>hält</w:t>
      </w:r>
      <w:r w:rsidR="00017AE4">
        <w:rPr>
          <w:rFonts w:ascii="TheSansOfficeLF" w:eastAsia="TheSansOfficeLF" w:hAnsi="TheSansOfficeLF" w:cs="TheSansOfficeLF"/>
          <w:spacing w:val="0"/>
        </w:rPr>
        <w:t xml:space="preserve"> dagegen an </w:t>
      </w:r>
      <w:r w:rsidR="009B2A21">
        <w:rPr>
          <w:rFonts w:ascii="TheSansOfficeLF" w:eastAsia="TheSansOfficeLF" w:hAnsi="TheSansOfficeLF" w:cs="TheSansOfficeLF"/>
          <w:spacing w:val="0"/>
        </w:rPr>
        <w:t>seiner</w:t>
      </w:r>
      <w:r w:rsidR="00017AE4">
        <w:rPr>
          <w:rFonts w:ascii="TheSansOfficeLF" w:eastAsia="TheSansOfficeLF" w:hAnsi="TheSansOfficeLF" w:cs="TheSansOfficeLF"/>
          <w:spacing w:val="0"/>
        </w:rPr>
        <w:t xml:space="preserve"> strategischen </w:t>
      </w:r>
      <w:r w:rsidR="00B24DC9">
        <w:rPr>
          <w:rFonts w:ascii="TheSansOfficeLF" w:eastAsia="TheSansOfficeLF" w:hAnsi="TheSansOfficeLF" w:cs="TheSansOfficeLF"/>
          <w:spacing w:val="0"/>
        </w:rPr>
        <w:t>Gold-</w:t>
      </w:r>
      <w:r w:rsidR="00017AE4">
        <w:rPr>
          <w:rFonts w:ascii="TheSansOfficeLF" w:eastAsia="TheSansOfficeLF" w:hAnsi="TheSansOfficeLF" w:cs="TheSansOfficeLF"/>
          <w:spacing w:val="0"/>
        </w:rPr>
        <w:t xml:space="preserve">Position fest, wenngleich </w:t>
      </w:r>
      <w:r w:rsidR="009B2A21">
        <w:rPr>
          <w:rFonts w:ascii="TheSansOfficeLF" w:eastAsia="TheSansOfficeLF" w:hAnsi="TheSansOfficeLF" w:cs="TheSansOfficeLF"/>
          <w:spacing w:val="0"/>
        </w:rPr>
        <w:t xml:space="preserve">er die Bedeutung eines </w:t>
      </w:r>
      <w:proofErr w:type="spellStart"/>
      <w:r w:rsidR="009B2A21">
        <w:rPr>
          <w:rFonts w:ascii="TheSansOfficeLF" w:eastAsia="TheSansOfficeLF" w:hAnsi="TheSansOfficeLF" w:cs="TheSansOfficeLF"/>
          <w:spacing w:val="0"/>
        </w:rPr>
        <w:t>Rebalancing</w:t>
      </w:r>
      <w:proofErr w:type="spellEnd"/>
      <w:r w:rsidR="009B2A21">
        <w:rPr>
          <w:rFonts w:ascii="TheSansOfficeLF" w:eastAsia="TheSansOfficeLF" w:hAnsi="TheSansOfficeLF" w:cs="TheSansOfficeLF"/>
          <w:spacing w:val="0"/>
        </w:rPr>
        <w:t xml:space="preserve"> der Gewichtung hervorhob</w:t>
      </w:r>
      <w:r w:rsidR="00017AE4">
        <w:rPr>
          <w:rFonts w:ascii="TheSansOfficeLF" w:eastAsia="TheSansOfficeLF" w:hAnsi="TheSansOfficeLF" w:cs="TheSansOfficeLF"/>
          <w:spacing w:val="0"/>
        </w:rPr>
        <w:t xml:space="preserve">. </w:t>
      </w:r>
      <w:r w:rsidR="009B2A21">
        <w:rPr>
          <w:rFonts w:ascii="TheSansOfficeLF" w:eastAsia="TheSansOfficeLF" w:hAnsi="TheSansOfficeLF" w:cs="TheSansOfficeLF"/>
          <w:spacing w:val="0"/>
        </w:rPr>
        <w:t xml:space="preserve">Dr. Bert Flossbach zeigte sich überzeugt, dass Gold in fünf bis zehn Jahren höhere Preise </w:t>
      </w:r>
      <w:r w:rsidR="001900B6">
        <w:rPr>
          <w:rFonts w:ascii="TheSansOfficeLF" w:eastAsia="TheSansOfficeLF" w:hAnsi="TheSansOfficeLF" w:cs="TheSansOfficeLF"/>
          <w:spacing w:val="0"/>
        </w:rPr>
        <w:t>aufweise</w:t>
      </w:r>
      <w:r w:rsidR="009B2A21">
        <w:rPr>
          <w:rFonts w:ascii="TheSansOfficeLF" w:eastAsia="TheSansOfficeLF" w:hAnsi="TheSansOfficeLF" w:cs="TheSansOfficeLF"/>
          <w:spacing w:val="0"/>
        </w:rPr>
        <w:t>. Auf dem Weg dorthin seien jedoch Korrekturen und zwischenzeitliche Schwankungen zu erwarten</w:t>
      </w:r>
      <w:r w:rsidR="00B24DC9">
        <w:rPr>
          <w:rFonts w:ascii="TheSansOfficeLF" w:eastAsia="TheSansOfficeLF" w:hAnsi="TheSansOfficeLF" w:cs="TheSansOfficeLF"/>
          <w:spacing w:val="0"/>
        </w:rPr>
        <w:t xml:space="preserve">. Er warnte Anleger, dass gerade in Kurskorrekturen an den Märkten auch Gold als liquider Vermögenswert unter Druck gerät. </w:t>
      </w:r>
    </w:p>
    <w:p w14:paraId="3B866434" w14:textId="77777777" w:rsidR="008266C3" w:rsidRDefault="008266C3">
      <w:pPr>
        <w:jc w:val="both"/>
        <w:rPr>
          <w:rFonts w:ascii="TheSansOfficeLF" w:eastAsia="TheSansOfficeLF" w:hAnsi="TheSansOfficeLF" w:cs="TheSansOfficeLF"/>
          <w:spacing w:val="0"/>
        </w:rPr>
      </w:pPr>
    </w:p>
    <w:p w14:paraId="1493374F" w14:textId="3DEC26E8" w:rsidR="000C0197" w:rsidRDefault="007653BE">
      <w:pPr>
        <w:jc w:val="both"/>
        <w:rPr>
          <w:rFonts w:ascii="TheSansOfficeLF" w:eastAsia="TheSansOfficeLF" w:hAnsi="TheSansOfficeLF" w:cs="TheSansOfficeLF"/>
          <w:b/>
          <w:spacing w:val="0"/>
        </w:rPr>
      </w:pPr>
      <w:r>
        <w:rPr>
          <w:rFonts w:ascii="TheSansOfficeLF" w:eastAsia="TheSansOfficeLF" w:hAnsi="TheSansOfficeLF" w:cs="TheSansOfficeLF"/>
          <w:b/>
          <w:spacing w:val="0"/>
        </w:rPr>
        <w:t>Informative</w:t>
      </w:r>
      <w:r w:rsidR="0066086B">
        <w:rPr>
          <w:rFonts w:ascii="TheSansOfficeLF" w:eastAsia="TheSansOfficeLF" w:hAnsi="TheSansOfficeLF" w:cs="TheSansOfficeLF"/>
          <w:b/>
          <w:spacing w:val="0"/>
        </w:rPr>
        <w:t xml:space="preserve"> Einblicke </w:t>
      </w:r>
      <w:r>
        <w:rPr>
          <w:rFonts w:ascii="TheSansOfficeLF" w:eastAsia="TheSansOfficeLF" w:hAnsi="TheSansOfficeLF" w:cs="TheSansOfficeLF"/>
          <w:b/>
          <w:spacing w:val="0"/>
        </w:rPr>
        <w:t xml:space="preserve">und aktuelle Einschätzungen </w:t>
      </w:r>
      <w:r w:rsidR="0066086B">
        <w:rPr>
          <w:rFonts w:ascii="TheSansOfficeLF" w:eastAsia="TheSansOfficeLF" w:hAnsi="TheSansOfficeLF" w:cs="TheSansOfficeLF"/>
          <w:b/>
          <w:spacing w:val="0"/>
        </w:rPr>
        <w:t>zu einem breiten Themenspektrum</w:t>
      </w:r>
    </w:p>
    <w:p w14:paraId="6EBD96B5" w14:textId="77777777" w:rsidR="000C0197" w:rsidRDefault="000C0197">
      <w:pPr>
        <w:jc w:val="both"/>
        <w:rPr>
          <w:rFonts w:ascii="TheSansOfficeLF" w:eastAsia="TheSansOfficeLF" w:hAnsi="TheSansOfficeLF" w:cs="TheSansOfficeLF"/>
        </w:rPr>
      </w:pPr>
    </w:p>
    <w:p w14:paraId="7118DF1E" w14:textId="499E0BFD" w:rsidR="001A437A" w:rsidRDefault="001F3F17">
      <w:pPr>
        <w:jc w:val="both"/>
        <w:rPr>
          <w:rFonts w:ascii="TheSansOfficeLF" w:eastAsia="TheSansOfficeLF" w:hAnsi="TheSansOfficeLF" w:cs="TheSansOfficeLF"/>
          <w:spacing w:val="0"/>
        </w:rPr>
      </w:pPr>
      <w:r>
        <w:rPr>
          <w:rFonts w:ascii="TheSansOfficeLF" w:eastAsia="TheSansOfficeLF" w:hAnsi="TheSansOfficeLF" w:cs="TheSansOfficeLF"/>
          <w:spacing w:val="0"/>
        </w:rPr>
        <w:t>„</w:t>
      </w:r>
      <w:r w:rsidR="00FB5B19">
        <w:rPr>
          <w:rFonts w:ascii="TheSansOfficeLF" w:eastAsia="TheSansOfficeLF" w:hAnsi="TheSansOfficeLF" w:cs="TheSansOfficeLF"/>
          <w:spacing w:val="0"/>
        </w:rPr>
        <w:t>Die Aktualität der Ausführungen</w:t>
      </w:r>
      <w:r w:rsidR="007653BE">
        <w:rPr>
          <w:rFonts w:ascii="TheSansOfficeLF" w:eastAsia="TheSansOfficeLF" w:hAnsi="TheSansOfficeLF" w:cs="TheSansOfficeLF"/>
          <w:spacing w:val="0"/>
        </w:rPr>
        <w:t xml:space="preserve">, </w:t>
      </w:r>
      <w:r w:rsidR="00FB5B19">
        <w:rPr>
          <w:rFonts w:ascii="TheSansOfficeLF" w:eastAsia="TheSansOfficeLF" w:hAnsi="TheSansOfficeLF" w:cs="TheSansOfficeLF"/>
          <w:spacing w:val="0"/>
        </w:rPr>
        <w:t>d</w:t>
      </w:r>
      <w:r w:rsidR="00531744">
        <w:rPr>
          <w:rFonts w:ascii="TheSansOfficeLF" w:eastAsia="TheSansOfficeLF" w:hAnsi="TheSansOfficeLF" w:cs="TheSansOfficeLF"/>
          <w:spacing w:val="0"/>
        </w:rPr>
        <w:t xml:space="preserve">as breite Themenspektrum </w:t>
      </w:r>
      <w:r w:rsidR="007653BE">
        <w:rPr>
          <w:rFonts w:ascii="TheSansOfficeLF" w:eastAsia="TheSansOfficeLF" w:hAnsi="TheSansOfficeLF" w:cs="TheSansOfficeLF"/>
          <w:spacing w:val="0"/>
        </w:rPr>
        <w:t xml:space="preserve">und der Ausblick der Investmentlegenden </w:t>
      </w:r>
      <w:r w:rsidR="00E37BD1">
        <w:rPr>
          <w:rFonts w:ascii="TheSansOfficeLF" w:eastAsia="TheSansOfficeLF" w:hAnsi="TheSansOfficeLF" w:cs="TheSansOfficeLF"/>
          <w:spacing w:val="0"/>
        </w:rPr>
        <w:t>bot</w:t>
      </w:r>
      <w:r>
        <w:rPr>
          <w:rFonts w:ascii="TheSansOfficeLF" w:eastAsia="TheSansOfficeLF" w:hAnsi="TheSansOfficeLF" w:cs="TheSansOfficeLF"/>
          <w:spacing w:val="0"/>
        </w:rPr>
        <w:t>en</w:t>
      </w:r>
      <w:r w:rsidR="00E37BD1">
        <w:rPr>
          <w:rFonts w:ascii="TheSansOfficeLF" w:eastAsia="TheSansOfficeLF" w:hAnsi="TheSansOfficeLF" w:cs="TheSansOfficeLF"/>
          <w:spacing w:val="0"/>
        </w:rPr>
        <w:t xml:space="preserve"> </w:t>
      </w:r>
      <w:r w:rsidR="001A437A">
        <w:rPr>
          <w:rFonts w:ascii="TheSansOfficeLF" w:eastAsia="TheSansOfficeLF" w:hAnsi="TheSansOfficeLF" w:cs="TheSansOfficeLF"/>
          <w:spacing w:val="0"/>
        </w:rPr>
        <w:t>wertvolle Informationen für Berater und Anleger</w:t>
      </w:r>
      <w:r>
        <w:rPr>
          <w:rFonts w:ascii="TheSansOfficeLF" w:eastAsia="TheSansOfficeLF" w:hAnsi="TheSansOfficeLF" w:cs="TheSansOfficeLF"/>
          <w:spacing w:val="0"/>
        </w:rPr>
        <w:t xml:space="preserve">“, </w:t>
      </w:r>
      <w:r w:rsidR="00516B4D">
        <w:rPr>
          <w:rFonts w:ascii="TheSansOfficeLF" w:eastAsia="TheSansOfficeLF" w:hAnsi="TheSansOfficeLF" w:cs="TheSansOfficeLF"/>
          <w:spacing w:val="0"/>
        </w:rPr>
        <w:t>zog</w:t>
      </w:r>
      <w:r>
        <w:rPr>
          <w:rFonts w:ascii="TheSansOfficeLF" w:eastAsia="TheSansOfficeLF" w:hAnsi="TheSansOfficeLF" w:cs="TheSansOfficeLF"/>
          <w:spacing w:val="0"/>
        </w:rPr>
        <w:t xml:space="preserve"> Eckhard Sauren </w:t>
      </w:r>
      <w:r w:rsidR="00AB33F0">
        <w:rPr>
          <w:rFonts w:ascii="TheSansOfficeLF" w:eastAsia="TheSansOfficeLF" w:hAnsi="TheSansOfficeLF" w:cs="TheSansOfficeLF"/>
          <w:spacing w:val="0"/>
        </w:rPr>
        <w:t xml:space="preserve">ein erstes Fazit </w:t>
      </w:r>
      <w:r>
        <w:rPr>
          <w:rFonts w:ascii="TheSansOfficeLF" w:eastAsia="TheSansOfficeLF" w:hAnsi="TheSansOfficeLF" w:cs="TheSansOfficeLF"/>
          <w:spacing w:val="0"/>
        </w:rPr>
        <w:t>de</w:t>
      </w:r>
      <w:r w:rsidR="00AB33F0">
        <w:rPr>
          <w:rFonts w:ascii="TheSansOfficeLF" w:eastAsia="TheSansOfficeLF" w:hAnsi="TheSansOfficeLF" w:cs="TheSansOfficeLF"/>
          <w:spacing w:val="0"/>
        </w:rPr>
        <w:t>r</w:t>
      </w:r>
      <w:r>
        <w:rPr>
          <w:rFonts w:ascii="TheSansOfficeLF" w:eastAsia="TheSansOfficeLF" w:hAnsi="TheSansOfficeLF" w:cs="TheSansOfficeLF"/>
          <w:spacing w:val="0"/>
        </w:rPr>
        <w:t xml:space="preserve"> </w:t>
      </w:r>
      <w:r w:rsidR="007653BE">
        <w:rPr>
          <w:rFonts w:ascii="TheSansOfficeLF" w:eastAsia="TheSansOfficeLF" w:hAnsi="TheSansOfficeLF" w:cs="TheSansOfficeLF"/>
          <w:spacing w:val="0"/>
        </w:rPr>
        <w:lastRenderedPageBreak/>
        <w:t>kurzweiligen</w:t>
      </w:r>
      <w:r w:rsidR="00516B4D">
        <w:rPr>
          <w:rFonts w:ascii="TheSansOfficeLF" w:eastAsia="TheSansOfficeLF" w:hAnsi="TheSansOfficeLF" w:cs="TheSansOfficeLF"/>
          <w:spacing w:val="0"/>
        </w:rPr>
        <w:t xml:space="preserve"> Diskussionsrunde</w:t>
      </w:r>
      <w:r w:rsidR="001A437A">
        <w:rPr>
          <w:rFonts w:ascii="TheSansOfficeLF" w:eastAsia="TheSansOfficeLF" w:hAnsi="TheSansOfficeLF" w:cs="TheSansOfficeLF"/>
          <w:spacing w:val="0"/>
        </w:rPr>
        <w:t xml:space="preserve">. </w:t>
      </w:r>
      <w:r w:rsidR="00AB33F0">
        <w:rPr>
          <w:rFonts w:ascii="TheSansOfficeLF" w:eastAsia="TheSansOfficeLF" w:hAnsi="TheSansOfficeLF" w:cs="TheSansOfficeLF"/>
          <w:spacing w:val="0"/>
        </w:rPr>
        <w:t>Der Sauren Fondsmanager-Gipfel 202</w:t>
      </w:r>
      <w:r w:rsidR="002F62B0">
        <w:rPr>
          <w:rFonts w:ascii="TheSansOfficeLF" w:eastAsia="TheSansOfficeLF" w:hAnsi="TheSansOfficeLF" w:cs="TheSansOfficeLF"/>
          <w:spacing w:val="0"/>
        </w:rPr>
        <w:t>6</w:t>
      </w:r>
      <w:r w:rsidR="00AB33F0">
        <w:rPr>
          <w:rFonts w:ascii="TheSansOfficeLF" w:eastAsia="TheSansOfficeLF" w:hAnsi="TheSansOfficeLF" w:cs="TheSansOfficeLF"/>
          <w:spacing w:val="0"/>
        </w:rPr>
        <w:t xml:space="preserve"> </w:t>
      </w:r>
      <w:r w:rsidR="00900E3B">
        <w:rPr>
          <w:rFonts w:ascii="TheSansOfficeLF" w:eastAsia="TheSansOfficeLF" w:hAnsi="TheSansOfficeLF" w:cs="TheSansOfficeLF"/>
          <w:spacing w:val="0"/>
        </w:rPr>
        <w:t xml:space="preserve">kann als Aufzeichnung in voller Länge sowie in Form einer mit künstlicher Intelligenz erstellten </w:t>
      </w:r>
      <w:r w:rsidR="005107B8">
        <w:rPr>
          <w:rFonts w:ascii="TheSansOfficeLF" w:eastAsia="TheSansOfficeLF" w:hAnsi="TheSansOfficeLF" w:cs="TheSansOfficeLF"/>
          <w:spacing w:val="0"/>
        </w:rPr>
        <w:t>Z</w:t>
      </w:r>
      <w:r w:rsidR="00900E3B">
        <w:rPr>
          <w:rFonts w:ascii="TheSansOfficeLF" w:eastAsia="TheSansOfficeLF" w:hAnsi="TheSansOfficeLF" w:cs="TheSansOfficeLF"/>
          <w:spacing w:val="0"/>
        </w:rPr>
        <w:t>usammenfassung</w:t>
      </w:r>
      <w:r w:rsidR="001A437A">
        <w:rPr>
          <w:rFonts w:ascii="TheSansOfficeLF" w:eastAsia="TheSansOfficeLF" w:hAnsi="TheSansOfficeLF" w:cs="TheSansOfficeLF"/>
          <w:spacing w:val="0"/>
        </w:rPr>
        <w:t xml:space="preserve"> </w:t>
      </w:r>
      <w:r w:rsidR="002F62B0">
        <w:rPr>
          <w:rFonts w:ascii="TheSansOfficeLF" w:eastAsia="TheSansOfficeLF" w:hAnsi="TheSansOfficeLF" w:cs="TheSansOfficeLF"/>
          <w:spacing w:val="0"/>
        </w:rPr>
        <w:t>durch den</w:t>
      </w:r>
      <w:r w:rsidR="001A437A">
        <w:rPr>
          <w:rFonts w:ascii="TheSansOfficeLF" w:eastAsia="TheSansOfficeLF" w:hAnsi="TheSansOfficeLF" w:cs="TheSansOfficeLF"/>
          <w:spacing w:val="0"/>
        </w:rPr>
        <w:t xml:space="preserve"> „</w:t>
      </w:r>
      <w:proofErr w:type="spellStart"/>
      <w:r w:rsidR="001A437A">
        <w:rPr>
          <w:rFonts w:ascii="TheSansOfficeLF" w:eastAsia="TheSansOfficeLF" w:hAnsi="TheSansOfficeLF" w:cs="TheSansOfficeLF"/>
          <w:spacing w:val="0"/>
        </w:rPr>
        <w:t>Ecki</w:t>
      </w:r>
      <w:r w:rsidR="00D44B54">
        <w:rPr>
          <w:rFonts w:ascii="TheSansOfficeLF" w:eastAsia="TheSansOfficeLF" w:hAnsi="TheSansOfficeLF" w:cs="TheSansOfficeLF"/>
          <w:spacing w:val="0"/>
        </w:rPr>
        <w:t>T</w:t>
      </w:r>
      <w:r w:rsidR="001A437A">
        <w:rPr>
          <w:rFonts w:ascii="TheSansOfficeLF" w:eastAsia="TheSansOfficeLF" w:hAnsi="TheSansOfficeLF" w:cs="TheSansOfficeLF"/>
          <w:spacing w:val="0"/>
        </w:rPr>
        <w:t>ar</w:t>
      </w:r>
      <w:proofErr w:type="spellEnd"/>
      <w:r w:rsidR="001A437A">
        <w:rPr>
          <w:rFonts w:ascii="TheSansOfficeLF" w:eastAsia="TheSansOfficeLF" w:hAnsi="TheSansOfficeLF" w:cs="TheSansOfficeLF"/>
          <w:spacing w:val="0"/>
        </w:rPr>
        <w:t>“</w:t>
      </w:r>
      <w:r w:rsidR="002F62B0">
        <w:rPr>
          <w:rFonts w:ascii="TheSansOfficeLF" w:eastAsia="TheSansOfficeLF" w:hAnsi="TheSansOfficeLF" w:cs="TheSansOfficeLF"/>
          <w:spacing w:val="0"/>
        </w:rPr>
        <w:t xml:space="preserve">, </w:t>
      </w:r>
      <w:r w:rsidR="00FE7507">
        <w:rPr>
          <w:rFonts w:ascii="TheSansOfficeLF" w:eastAsia="TheSansOfficeLF" w:hAnsi="TheSansOfficeLF" w:cs="TheSansOfficeLF"/>
          <w:spacing w:val="0"/>
        </w:rPr>
        <w:t xml:space="preserve">einem </w:t>
      </w:r>
      <w:r w:rsidR="002F62B0">
        <w:rPr>
          <w:rFonts w:ascii="TheSansOfficeLF" w:eastAsia="TheSansOfficeLF" w:hAnsi="TheSansOfficeLF" w:cs="TheSansOfficeLF"/>
          <w:spacing w:val="0"/>
        </w:rPr>
        <w:t>Avat</w:t>
      </w:r>
      <w:r w:rsidR="00900E3B">
        <w:rPr>
          <w:rFonts w:ascii="TheSansOfficeLF" w:eastAsia="TheSansOfficeLF" w:hAnsi="TheSansOfficeLF" w:cs="TheSansOfficeLF"/>
          <w:spacing w:val="0"/>
        </w:rPr>
        <w:t>a</w:t>
      </w:r>
      <w:r w:rsidR="002F62B0">
        <w:rPr>
          <w:rFonts w:ascii="TheSansOfficeLF" w:eastAsia="TheSansOfficeLF" w:hAnsi="TheSansOfficeLF" w:cs="TheSansOfficeLF"/>
          <w:spacing w:val="0"/>
        </w:rPr>
        <w:t>r von Moderator Eckhard Sauren</w:t>
      </w:r>
      <w:r w:rsidR="00900E3B">
        <w:rPr>
          <w:rFonts w:ascii="TheSansOfficeLF" w:eastAsia="TheSansOfficeLF" w:hAnsi="TheSansOfficeLF" w:cs="TheSansOfficeLF"/>
          <w:spacing w:val="0"/>
        </w:rPr>
        <w:t>,</w:t>
      </w:r>
      <w:r w:rsidR="001A437A">
        <w:rPr>
          <w:rFonts w:ascii="TheSansOfficeLF" w:eastAsia="TheSansOfficeLF" w:hAnsi="TheSansOfficeLF" w:cs="TheSansOfficeLF"/>
          <w:spacing w:val="0"/>
        </w:rPr>
        <w:t xml:space="preserve"> über die </w:t>
      </w:r>
      <w:r w:rsidR="00D44B54">
        <w:rPr>
          <w:rFonts w:ascii="TheSansOfficeLF" w:eastAsia="TheSansOfficeLF" w:hAnsi="TheSansOfficeLF" w:cs="TheSansOfficeLF"/>
          <w:spacing w:val="0"/>
        </w:rPr>
        <w:t>Web</w:t>
      </w:r>
      <w:r w:rsidR="001A437A">
        <w:rPr>
          <w:rFonts w:ascii="TheSansOfficeLF" w:eastAsia="TheSansOfficeLF" w:hAnsi="TheSansOfficeLF" w:cs="TheSansOfficeLF"/>
          <w:spacing w:val="0"/>
        </w:rPr>
        <w:t>seite www.sauren.de abgerufen werden:</w:t>
      </w:r>
    </w:p>
    <w:p w14:paraId="0F17832B" w14:textId="77777777" w:rsidR="001A437A" w:rsidRDefault="001A437A">
      <w:pPr>
        <w:jc w:val="both"/>
        <w:rPr>
          <w:rFonts w:ascii="TheSansOfficeLF" w:eastAsia="TheSansOfficeLF" w:hAnsi="TheSansOfficeLF" w:cs="TheSansOfficeLF"/>
          <w:spacing w:val="0"/>
        </w:rPr>
      </w:pPr>
    </w:p>
    <w:p w14:paraId="7A4B82C1" w14:textId="779B7BC4" w:rsidR="000C0197" w:rsidRDefault="00AB33F0">
      <w:pPr>
        <w:jc w:val="both"/>
        <w:rPr>
          <w:rFonts w:ascii="TheSansOfficeLF" w:eastAsia="TheSansOfficeLF" w:hAnsi="TheSansOfficeLF" w:cs="TheSansOfficeLF"/>
        </w:rPr>
      </w:pPr>
      <w:r>
        <w:rPr>
          <w:rFonts w:ascii="TheSansOfficeLF" w:eastAsia="TheSansOfficeLF" w:hAnsi="TheSansOfficeLF" w:cs="TheSansOfficeLF"/>
          <w:spacing w:val="0"/>
        </w:rPr>
        <w:t>https://www.sauren.de/de/service/veranstaltungen/fondsmanager-gipfel/</w:t>
      </w:r>
    </w:p>
    <w:p w14:paraId="3DE4209F" w14:textId="77777777" w:rsidR="000C0197" w:rsidRDefault="000C0197">
      <w:pPr>
        <w:jc w:val="both"/>
        <w:rPr>
          <w:rFonts w:ascii="TheSansOfficeLF" w:eastAsia="TheSansOfficeLF" w:hAnsi="TheSansOfficeLF" w:cs="TheSansOfficeLF"/>
          <w:sz w:val="18"/>
        </w:rPr>
      </w:pPr>
    </w:p>
    <w:p w14:paraId="1DF2DDD1" w14:textId="77777777" w:rsidR="000C0197" w:rsidRDefault="000C0197">
      <w:pPr>
        <w:jc w:val="both"/>
        <w:rPr>
          <w:rFonts w:ascii="TheSansOfficeLF" w:eastAsia="Arial" w:hAnsi="TheSansOfficeLF" w:cs="Arial"/>
          <w:spacing w:val="0"/>
          <w:sz w:val="18"/>
          <w:szCs w:val="22"/>
        </w:rPr>
      </w:pPr>
    </w:p>
    <w:p w14:paraId="09344DBB" w14:textId="77777777" w:rsidR="000C0197" w:rsidRDefault="00AB33F0">
      <w:pPr>
        <w:spacing w:line="240" w:lineRule="auto"/>
        <w:jc w:val="both"/>
        <w:rPr>
          <w:rFonts w:ascii="TheSansOfficeLF" w:eastAsia="Arial" w:hAnsi="TheSansOfficeLF" w:cs="Arial"/>
          <w:spacing w:val="0"/>
          <w:sz w:val="22"/>
          <w:szCs w:val="22"/>
        </w:rPr>
      </w:pPr>
      <w:r>
        <w:rPr>
          <w:rFonts w:ascii="TheSansOfficeLF" w:eastAsia="Arial" w:hAnsi="TheSansOfficeLF" w:cs="Arial"/>
          <w:spacing w:val="0"/>
          <w:sz w:val="22"/>
          <w:szCs w:val="22"/>
        </w:rPr>
        <w:t>Bettina Jansen</w:t>
      </w:r>
    </w:p>
    <w:p w14:paraId="3696B841" w14:textId="77777777" w:rsidR="000C0197" w:rsidRDefault="00AB33F0">
      <w:pPr>
        <w:spacing w:line="240" w:lineRule="auto"/>
        <w:jc w:val="both"/>
        <w:rPr>
          <w:rFonts w:ascii="TheSansOfficeLF" w:eastAsia="Arial" w:hAnsi="TheSansOfficeLF" w:cs="Arial"/>
          <w:spacing w:val="0"/>
          <w:sz w:val="22"/>
          <w:szCs w:val="22"/>
        </w:rPr>
      </w:pPr>
      <w:r>
        <w:rPr>
          <w:rFonts w:ascii="TheSansOfficeLF" w:eastAsia="Arial" w:hAnsi="TheSansOfficeLF" w:cs="Arial"/>
          <w:spacing w:val="0"/>
          <w:sz w:val="22"/>
          <w:szCs w:val="22"/>
        </w:rPr>
        <w:t>Sauren Fonds-Service AG</w:t>
      </w:r>
    </w:p>
    <w:p w14:paraId="4F276DBA" w14:textId="77777777" w:rsidR="000C0197" w:rsidRDefault="000C0197">
      <w:pPr>
        <w:spacing w:line="240" w:lineRule="auto"/>
        <w:jc w:val="both"/>
        <w:rPr>
          <w:rFonts w:ascii="TheSansOfficeLF" w:eastAsia="Arial" w:hAnsi="TheSansOfficeLF" w:cs="Arial"/>
          <w:spacing w:val="0"/>
          <w:sz w:val="18"/>
          <w:szCs w:val="22"/>
        </w:rPr>
      </w:pPr>
    </w:p>
    <w:p w14:paraId="3390249A" w14:textId="77777777" w:rsidR="004335CD" w:rsidRDefault="004335CD" w:rsidP="004335CD">
      <w:pPr>
        <w:spacing w:line="240" w:lineRule="auto"/>
        <w:jc w:val="both"/>
        <w:rPr>
          <w:rStyle w:val="fliesstext"/>
          <w:rFonts w:ascii="Arial" w:hAnsi="Arial" w:cs="Arial"/>
          <w:spacing w:val="0"/>
          <w:sz w:val="16"/>
          <w:szCs w:val="16"/>
        </w:rPr>
      </w:pPr>
      <w:r>
        <w:rPr>
          <w:rStyle w:val="fliesstext"/>
          <w:rFonts w:ascii="Arial" w:hAnsi="Arial" w:cs="Arial"/>
          <w:spacing w:val="0"/>
          <w:sz w:val="16"/>
          <w:szCs w:val="16"/>
        </w:rPr>
        <w:t>Hinweis an die Redaktionen:</w:t>
      </w:r>
    </w:p>
    <w:p w14:paraId="3BD909E1" w14:textId="77777777" w:rsidR="004335CD" w:rsidRDefault="004335CD" w:rsidP="004335CD">
      <w:pPr>
        <w:spacing w:line="240" w:lineRule="auto"/>
        <w:jc w:val="both"/>
        <w:rPr>
          <w:rStyle w:val="fliesstext"/>
          <w:rFonts w:ascii="Arial" w:hAnsi="Arial" w:cs="Arial"/>
          <w:spacing w:val="0"/>
          <w:sz w:val="16"/>
          <w:szCs w:val="16"/>
        </w:rPr>
      </w:pPr>
    </w:p>
    <w:p w14:paraId="36A969CA" w14:textId="6C09E892" w:rsidR="000C0197" w:rsidRDefault="004335CD" w:rsidP="004335CD">
      <w:pPr>
        <w:autoSpaceDE w:val="0"/>
        <w:autoSpaceDN w:val="0"/>
        <w:adjustRightInd w:val="0"/>
        <w:spacing w:after="160" w:line="259" w:lineRule="auto"/>
        <w:jc w:val="both"/>
      </w:pPr>
      <w:r>
        <w:rPr>
          <w:rFonts w:asciiTheme="minorHAnsi" w:eastAsia="Calibri" w:hAnsiTheme="minorHAnsi" w:cstheme="minorHAnsi"/>
          <w:spacing w:val="0"/>
          <w:sz w:val="16"/>
          <w:szCs w:val="16"/>
          <w:lang w:eastAsia="en-US"/>
        </w:rPr>
        <w:t>Die seit über 30 Jahren am Markt tätige und auf unabhängiges Investmentfonds-Research spezialisierte Sauren-Gruppe gilt als einer der Pioniere im Dachfondsmanagement und hat den personenbezogenen Investmentansatz entscheidend geprägt. Mit der Auflegung des Sauren Global Growth im März 1999 brachte die Sauren-Gruppe einen der ersten in Deutschland zum Vertrieb zugelassenen Dachfonds auf den Markt. Seit diesem Zeitpunkt wird das langjährig gesammelte Know-how der Fonds(</w:t>
      </w:r>
      <w:proofErr w:type="spellStart"/>
      <w:r>
        <w:rPr>
          <w:rFonts w:asciiTheme="minorHAnsi" w:eastAsia="Calibri" w:hAnsiTheme="minorHAnsi" w:cstheme="minorHAnsi"/>
          <w:spacing w:val="0"/>
          <w:sz w:val="16"/>
          <w:szCs w:val="16"/>
          <w:lang w:eastAsia="en-US"/>
        </w:rPr>
        <w:t>manager</w:t>
      </w:r>
      <w:proofErr w:type="spellEnd"/>
      <w:r>
        <w:rPr>
          <w:rFonts w:asciiTheme="minorHAnsi" w:eastAsia="Calibri" w:hAnsiTheme="minorHAnsi" w:cstheme="minorHAnsi"/>
          <w:spacing w:val="0"/>
          <w:sz w:val="16"/>
          <w:szCs w:val="16"/>
          <w:lang w:eastAsia="en-US"/>
        </w:rPr>
        <w:t>)-Analysen und Investmentideen im Management der hauseigenen Dachfonds erfolgreich umgesetzt. Die Sauren Dachfonds können seit Auflegung nachhaltig überdurch-schnittliche Wertentwicklungen und zahlreiche Auszeichnungen vorweisen. Weitere Informationen sind auf www.sauren.de verfügbar.</w:t>
      </w:r>
    </w:p>
    <w:sectPr w:rsidR="000C0197">
      <w:headerReference w:type="default" r:id="rId8"/>
      <w:footerReference w:type="default" r:id="rId9"/>
      <w:pgSz w:w="11900" w:h="16840" w:code="9"/>
      <w:pgMar w:top="2948" w:right="1418" w:bottom="1134"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4162" w14:textId="77777777" w:rsidR="000C0197" w:rsidRDefault="00AB33F0">
      <w:r>
        <w:separator/>
      </w:r>
    </w:p>
  </w:endnote>
  <w:endnote w:type="continuationSeparator" w:id="0">
    <w:p w14:paraId="453C3CD2" w14:textId="77777777" w:rsidR="000C0197" w:rsidRDefault="00AB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panose1 w:val="020B0502060101020104"/>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heSansOfficeLF Bold">
    <w:panose1 w:val="020B08020601010201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0AD0" w14:textId="77777777" w:rsidR="000C0197" w:rsidRDefault="00AB33F0">
    <w:pPr>
      <w:pStyle w:val="Fuzeile"/>
    </w:pPr>
    <w:r>
      <w:rPr>
        <w:noProof/>
      </w:rPr>
      <w:drawing>
        <wp:anchor distT="0" distB="0" distL="114300" distR="114300" simplePos="0" relativeHeight="251659264" behindDoc="0" locked="0" layoutInCell="1" allowOverlap="1" wp14:anchorId="5C796C83" wp14:editId="3944D51A">
          <wp:simplePos x="0" y="0"/>
          <wp:positionH relativeFrom="column">
            <wp:posOffset>-893445</wp:posOffset>
          </wp:positionH>
          <wp:positionV relativeFrom="paragraph">
            <wp:posOffset>-466886</wp:posOffset>
          </wp:positionV>
          <wp:extent cx="6838950" cy="619125"/>
          <wp:effectExtent l="0" t="0" r="0" b="9525"/>
          <wp:wrapNone/>
          <wp:docPr id="28689" name="Bild 1" descr="Sauren_claim-4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ren_claim-4c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508C" w14:textId="77777777" w:rsidR="000C0197" w:rsidRDefault="00AB33F0">
      <w:r>
        <w:separator/>
      </w:r>
    </w:p>
  </w:footnote>
  <w:footnote w:type="continuationSeparator" w:id="0">
    <w:p w14:paraId="132894B1" w14:textId="77777777" w:rsidR="000C0197" w:rsidRDefault="00AB3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1DB5" w14:textId="77777777" w:rsidR="000C0197" w:rsidRDefault="00AB33F0">
    <w:pPr>
      <w:pStyle w:val="Kopfzeile"/>
      <w:tabs>
        <w:tab w:val="clear" w:pos="9072"/>
        <w:tab w:val="right" w:pos="9064"/>
      </w:tabs>
      <w:ind w:left="-1418"/>
    </w:pPr>
    <w:r>
      <w:rPr>
        <w:noProof/>
      </w:rPr>
      <w:drawing>
        <wp:inline distT="0" distB="0" distL="0" distR="0" wp14:anchorId="0BEB7188" wp14:editId="626F2208">
          <wp:extent cx="7567295" cy="150876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rlage_Pressemitteilung_2.jpg"/>
                  <pic:cNvPicPr/>
                </pic:nvPicPr>
                <pic:blipFill rotWithShape="1">
                  <a:blip r:embed="rId1" cstate="print">
                    <a:extLst>
                      <a:ext uri="{28A0092B-C50C-407E-A947-70E740481C1C}">
                        <a14:useLocalDpi xmlns:a14="http://schemas.microsoft.com/office/drawing/2010/main" val="0"/>
                      </a:ext>
                    </a:extLst>
                  </a:blip>
                  <a:srcRect b="10403"/>
                  <a:stretch/>
                </pic:blipFill>
                <pic:spPr bwMode="auto">
                  <a:xfrm>
                    <a:off x="0" y="0"/>
                    <a:ext cx="7583609" cy="151201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F6D2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8EDD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701E9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6B61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726C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29EB5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B10D4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FC3C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C4B5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DAA17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E98DA0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562797"/>
    <w:multiLevelType w:val="hybridMultilevel"/>
    <w:tmpl w:val="F2C87C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B579F8"/>
    <w:multiLevelType w:val="hybridMultilevel"/>
    <w:tmpl w:val="4E9C1934"/>
    <w:lvl w:ilvl="0" w:tplc="D17E9060">
      <w:start w:val="70"/>
      <w:numFmt w:val="bullet"/>
      <w:lvlText w:val="-"/>
      <w:lvlJc w:val="left"/>
      <w:pPr>
        <w:tabs>
          <w:tab w:val="num" w:pos="1271"/>
        </w:tabs>
        <w:ind w:left="1271" w:hanging="360"/>
      </w:pPr>
      <w:rPr>
        <w:rFonts w:ascii="TheSansOfficeLF" w:eastAsia="Times New Roman" w:hAnsi="TheSansOfficeLF" w:cs="Times New Roman" w:hint="default"/>
        <w:sz w:val="18"/>
      </w:rPr>
    </w:lvl>
    <w:lvl w:ilvl="1" w:tplc="04070003" w:tentative="1">
      <w:start w:val="1"/>
      <w:numFmt w:val="bullet"/>
      <w:lvlText w:val="o"/>
      <w:lvlJc w:val="left"/>
      <w:pPr>
        <w:tabs>
          <w:tab w:val="num" w:pos="1991"/>
        </w:tabs>
        <w:ind w:left="1991" w:hanging="360"/>
      </w:pPr>
      <w:rPr>
        <w:rFonts w:ascii="Courier New" w:hAnsi="Courier New" w:cs="Courier New" w:hint="default"/>
      </w:rPr>
    </w:lvl>
    <w:lvl w:ilvl="2" w:tplc="04070005" w:tentative="1">
      <w:start w:val="1"/>
      <w:numFmt w:val="bullet"/>
      <w:lvlText w:val=""/>
      <w:lvlJc w:val="left"/>
      <w:pPr>
        <w:tabs>
          <w:tab w:val="num" w:pos="2711"/>
        </w:tabs>
        <w:ind w:left="2711" w:hanging="360"/>
      </w:pPr>
      <w:rPr>
        <w:rFonts w:ascii="Wingdings" w:hAnsi="Wingdings" w:hint="default"/>
      </w:rPr>
    </w:lvl>
    <w:lvl w:ilvl="3" w:tplc="04070001" w:tentative="1">
      <w:start w:val="1"/>
      <w:numFmt w:val="bullet"/>
      <w:lvlText w:val=""/>
      <w:lvlJc w:val="left"/>
      <w:pPr>
        <w:tabs>
          <w:tab w:val="num" w:pos="3431"/>
        </w:tabs>
        <w:ind w:left="3431" w:hanging="360"/>
      </w:pPr>
      <w:rPr>
        <w:rFonts w:ascii="Symbol" w:hAnsi="Symbol" w:hint="default"/>
      </w:rPr>
    </w:lvl>
    <w:lvl w:ilvl="4" w:tplc="04070003" w:tentative="1">
      <w:start w:val="1"/>
      <w:numFmt w:val="bullet"/>
      <w:lvlText w:val="o"/>
      <w:lvlJc w:val="left"/>
      <w:pPr>
        <w:tabs>
          <w:tab w:val="num" w:pos="4151"/>
        </w:tabs>
        <w:ind w:left="4151" w:hanging="360"/>
      </w:pPr>
      <w:rPr>
        <w:rFonts w:ascii="Courier New" w:hAnsi="Courier New" w:cs="Courier New" w:hint="default"/>
      </w:rPr>
    </w:lvl>
    <w:lvl w:ilvl="5" w:tplc="04070005" w:tentative="1">
      <w:start w:val="1"/>
      <w:numFmt w:val="bullet"/>
      <w:lvlText w:val=""/>
      <w:lvlJc w:val="left"/>
      <w:pPr>
        <w:tabs>
          <w:tab w:val="num" w:pos="4871"/>
        </w:tabs>
        <w:ind w:left="4871" w:hanging="360"/>
      </w:pPr>
      <w:rPr>
        <w:rFonts w:ascii="Wingdings" w:hAnsi="Wingdings" w:hint="default"/>
      </w:rPr>
    </w:lvl>
    <w:lvl w:ilvl="6" w:tplc="04070001" w:tentative="1">
      <w:start w:val="1"/>
      <w:numFmt w:val="bullet"/>
      <w:lvlText w:val=""/>
      <w:lvlJc w:val="left"/>
      <w:pPr>
        <w:tabs>
          <w:tab w:val="num" w:pos="5591"/>
        </w:tabs>
        <w:ind w:left="5591" w:hanging="360"/>
      </w:pPr>
      <w:rPr>
        <w:rFonts w:ascii="Symbol" w:hAnsi="Symbol" w:hint="default"/>
      </w:rPr>
    </w:lvl>
    <w:lvl w:ilvl="7" w:tplc="04070003" w:tentative="1">
      <w:start w:val="1"/>
      <w:numFmt w:val="bullet"/>
      <w:lvlText w:val="o"/>
      <w:lvlJc w:val="left"/>
      <w:pPr>
        <w:tabs>
          <w:tab w:val="num" w:pos="6311"/>
        </w:tabs>
        <w:ind w:left="6311" w:hanging="360"/>
      </w:pPr>
      <w:rPr>
        <w:rFonts w:ascii="Courier New" w:hAnsi="Courier New" w:cs="Courier New" w:hint="default"/>
      </w:rPr>
    </w:lvl>
    <w:lvl w:ilvl="8" w:tplc="04070005" w:tentative="1">
      <w:start w:val="1"/>
      <w:numFmt w:val="bullet"/>
      <w:lvlText w:val=""/>
      <w:lvlJc w:val="left"/>
      <w:pPr>
        <w:tabs>
          <w:tab w:val="num" w:pos="7031"/>
        </w:tabs>
        <w:ind w:left="7031" w:hanging="360"/>
      </w:pPr>
      <w:rPr>
        <w:rFonts w:ascii="Wingdings" w:hAnsi="Wingdings" w:hint="default"/>
      </w:rPr>
    </w:lvl>
  </w:abstractNum>
  <w:num w:numId="1" w16cid:durableId="1541163047">
    <w:abstractNumId w:val="0"/>
  </w:num>
  <w:num w:numId="2" w16cid:durableId="82993245">
    <w:abstractNumId w:val="10"/>
  </w:num>
  <w:num w:numId="3" w16cid:durableId="1508784827">
    <w:abstractNumId w:val="8"/>
  </w:num>
  <w:num w:numId="4" w16cid:durableId="330379672">
    <w:abstractNumId w:val="7"/>
  </w:num>
  <w:num w:numId="5" w16cid:durableId="397289291">
    <w:abstractNumId w:val="6"/>
  </w:num>
  <w:num w:numId="6" w16cid:durableId="80100762">
    <w:abstractNumId w:val="5"/>
  </w:num>
  <w:num w:numId="7" w16cid:durableId="1518082034">
    <w:abstractNumId w:val="9"/>
  </w:num>
  <w:num w:numId="8" w16cid:durableId="1609852099">
    <w:abstractNumId w:val="4"/>
  </w:num>
  <w:num w:numId="9" w16cid:durableId="1762219601">
    <w:abstractNumId w:val="3"/>
  </w:num>
  <w:num w:numId="10" w16cid:durableId="1546793383">
    <w:abstractNumId w:val="2"/>
  </w:num>
  <w:num w:numId="11" w16cid:durableId="992299909">
    <w:abstractNumId w:val="1"/>
  </w:num>
  <w:num w:numId="12" w16cid:durableId="1527325651">
    <w:abstractNumId w:val="12"/>
  </w:num>
  <w:num w:numId="13" w16cid:durableId="815296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0897">
      <o:colormru v:ext="edit" colors="#7d1e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197"/>
    <w:rsid w:val="00017AE4"/>
    <w:rsid w:val="00022084"/>
    <w:rsid w:val="000957D7"/>
    <w:rsid w:val="00095EFD"/>
    <w:rsid w:val="000B4E92"/>
    <w:rsid w:val="000C0197"/>
    <w:rsid w:val="000C6841"/>
    <w:rsid w:val="001042C1"/>
    <w:rsid w:val="0010626C"/>
    <w:rsid w:val="001225FE"/>
    <w:rsid w:val="001804B0"/>
    <w:rsid w:val="00184D2C"/>
    <w:rsid w:val="001900B6"/>
    <w:rsid w:val="001A437A"/>
    <w:rsid w:val="001F3F17"/>
    <w:rsid w:val="00260F48"/>
    <w:rsid w:val="00263CC0"/>
    <w:rsid w:val="00267DD4"/>
    <w:rsid w:val="002C129A"/>
    <w:rsid w:val="002F62B0"/>
    <w:rsid w:val="00334DAA"/>
    <w:rsid w:val="003A1EF4"/>
    <w:rsid w:val="003A2051"/>
    <w:rsid w:val="003C4662"/>
    <w:rsid w:val="003D0376"/>
    <w:rsid w:val="003E1202"/>
    <w:rsid w:val="003E79EA"/>
    <w:rsid w:val="004335CD"/>
    <w:rsid w:val="0044187B"/>
    <w:rsid w:val="004D0BDC"/>
    <w:rsid w:val="004D62E7"/>
    <w:rsid w:val="004F48B4"/>
    <w:rsid w:val="004F51D8"/>
    <w:rsid w:val="005107B8"/>
    <w:rsid w:val="00516B4D"/>
    <w:rsid w:val="005261E1"/>
    <w:rsid w:val="00531744"/>
    <w:rsid w:val="005642A4"/>
    <w:rsid w:val="005E257F"/>
    <w:rsid w:val="00606B88"/>
    <w:rsid w:val="00623783"/>
    <w:rsid w:val="00633D73"/>
    <w:rsid w:val="00637AC9"/>
    <w:rsid w:val="0066086B"/>
    <w:rsid w:val="006826F2"/>
    <w:rsid w:val="007027AF"/>
    <w:rsid w:val="00714321"/>
    <w:rsid w:val="00746ED2"/>
    <w:rsid w:val="00747D6B"/>
    <w:rsid w:val="007653BE"/>
    <w:rsid w:val="007842D0"/>
    <w:rsid w:val="00786389"/>
    <w:rsid w:val="007903BB"/>
    <w:rsid w:val="007A31DE"/>
    <w:rsid w:val="007A3EE2"/>
    <w:rsid w:val="007A71D5"/>
    <w:rsid w:val="007B33C5"/>
    <w:rsid w:val="00802AC4"/>
    <w:rsid w:val="00811163"/>
    <w:rsid w:val="008266C3"/>
    <w:rsid w:val="008407C1"/>
    <w:rsid w:val="00892650"/>
    <w:rsid w:val="008A1400"/>
    <w:rsid w:val="008B1FB4"/>
    <w:rsid w:val="00900E3B"/>
    <w:rsid w:val="00911F6D"/>
    <w:rsid w:val="00922328"/>
    <w:rsid w:val="00994D93"/>
    <w:rsid w:val="009A03EF"/>
    <w:rsid w:val="009B2A21"/>
    <w:rsid w:val="009E2D0B"/>
    <w:rsid w:val="00A525A2"/>
    <w:rsid w:val="00A861A9"/>
    <w:rsid w:val="00AA3B7D"/>
    <w:rsid w:val="00AA47EF"/>
    <w:rsid w:val="00AB33F0"/>
    <w:rsid w:val="00B24DC9"/>
    <w:rsid w:val="00B44622"/>
    <w:rsid w:val="00B54734"/>
    <w:rsid w:val="00B5694C"/>
    <w:rsid w:val="00BE17BF"/>
    <w:rsid w:val="00BE42F1"/>
    <w:rsid w:val="00C06682"/>
    <w:rsid w:val="00C3265F"/>
    <w:rsid w:val="00C555F9"/>
    <w:rsid w:val="00C93251"/>
    <w:rsid w:val="00D2709C"/>
    <w:rsid w:val="00D30EAE"/>
    <w:rsid w:val="00D44B54"/>
    <w:rsid w:val="00D63C6F"/>
    <w:rsid w:val="00D65928"/>
    <w:rsid w:val="00DA304E"/>
    <w:rsid w:val="00DA425F"/>
    <w:rsid w:val="00DB1201"/>
    <w:rsid w:val="00DC087E"/>
    <w:rsid w:val="00E20945"/>
    <w:rsid w:val="00E37BD1"/>
    <w:rsid w:val="00F77950"/>
    <w:rsid w:val="00FB5B19"/>
    <w:rsid w:val="00FD35F3"/>
    <w:rsid w:val="00FE7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colormru v:ext="edit" colors="#7d1e26"/>
    </o:shapedefaults>
    <o:shapelayout v:ext="edit">
      <o:idmap v:ext="edit" data="1"/>
    </o:shapelayout>
  </w:shapeDefaults>
  <w:doNotEmbedSmartTags/>
  <w:decimalSymbol w:val=","/>
  <w:listSeparator w:val=";"/>
  <w14:docId w14:val="1E3294F2"/>
  <w15:docId w15:val="{C4C87929-3C7B-48CF-8510-129B952B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4" w:lineRule="auto"/>
    </w:pPr>
    <w:rPr>
      <w:rFonts w:ascii="Arial" w:hAnsi="Arial"/>
      <w:spacing w:val="20"/>
    </w:rPr>
  </w:style>
  <w:style w:type="paragraph" w:styleId="berschrift1">
    <w:name w:val="heading 1"/>
    <w:basedOn w:val="Standard"/>
    <w:next w:val="Standard"/>
    <w:qFormat/>
    <w:pPr>
      <w:keepNext/>
      <w:outlineLvl w:val="0"/>
    </w:pPr>
    <w:rPr>
      <w:spacing w:val="0"/>
      <w:sz w:val="40"/>
    </w:rPr>
  </w:style>
  <w:style w:type="paragraph" w:styleId="berschrift3">
    <w:name w:val="heading 3"/>
    <w:basedOn w:val="Standard"/>
    <w:next w:val="Standard"/>
    <w:qFormat/>
    <w:pPr>
      <w:keepNext/>
      <w:outlineLvl w:val="2"/>
    </w:pPr>
    <w:rPr>
      <w:spacing w:val="0"/>
      <w:sz w:val="1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iesstext">
    <w:name w:val="fliesstext"/>
    <w:basedOn w:val="Absatz-Standardschriftart"/>
    <w:rPr>
      <w:rFonts w:ascii="TheSansOfficeLF" w:hAnsi="TheSansOfficeLF"/>
      <w:spacing w:val="20"/>
      <w:sz w:val="18"/>
    </w:rPr>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customStyle="1" w:styleId="headline">
    <w:name w:val="headline"/>
    <w:basedOn w:val="Absatz-Standardschriftart"/>
    <w:rPr>
      <w:rFonts w:ascii="TheSansOfficeLF Bold" w:hAnsi="TheSansOfficeLF Bold"/>
      <w:caps/>
      <w:color w:val="FFFFFF"/>
      <w:spacing w:val="40"/>
      <w:sz w:val="36"/>
    </w:rPr>
  </w:style>
  <w:style w:type="paragraph" w:customStyle="1" w:styleId="datum">
    <w:name w:val="datum"/>
    <w:rPr>
      <w:rFonts w:ascii="Arial" w:hAnsi="Arial"/>
      <w:sz w:val="40"/>
    </w:rPr>
  </w:style>
  <w:style w:type="character" w:customStyle="1" w:styleId="subheadline">
    <w:name w:val="subheadline"/>
    <w:basedOn w:val="Absatz-Standardschriftart"/>
    <w:rPr>
      <w:rFonts w:ascii="TheSansOfficeLF" w:hAnsi="TheSansOfficeLF"/>
      <w:caps/>
      <w:color w:val="A2CFDD"/>
      <w:spacing w:val="0"/>
      <w:sz w:val="36"/>
    </w:rPr>
  </w:style>
  <w:style w:type="character" w:customStyle="1" w:styleId="headlinefliesstext">
    <w:name w:val="headline_fliesstext"/>
    <w:basedOn w:val="fliesstext"/>
    <w:rPr>
      <w:rFonts w:ascii="TheSansOfficeLF" w:hAnsi="TheSansOfficeLF"/>
      <w:caps/>
      <w:color w:val="7D1E26"/>
      <w:spacing w:val="0"/>
      <w:sz w:val="22"/>
    </w:rPr>
  </w:style>
  <w:style w:type="character" w:customStyle="1" w:styleId="headlinemitdatum">
    <w:name w:val="headline mit datum"/>
    <w:basedOn w:val="headlinefliesstext"/>
    <w:rPr>
      <w:rFonts w:ascii="TheSansOfficeLF Bold" w:hAnsi="TheSansOfficeLF Bold"/>
      <w:caps/>
      <w:color w:val="7D1E26"/>
      <w:spacing w:val="40"/>
      <w:sz w:val="28"/>
    </w:r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pPr>
      <w:spacing w:line="240" w:lineRule="auto"/>
      <w:jc w:val="both"/>
    </w:pPr>
    <w:rPr>
      <w:rFonts w:ascii="Times New Roman" w:hAnsi="Times New Roman"/>
      <w:spacing w:val="0"/>
      <w:sz w:val="24"/>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heme="minorEastAsia" w:hAnsi="Times New Roman"/>
      <w:spacing w:val="0"/>
      <w:sz w:val="24"/>
      <w:szCs w:val="24"/>
      <w:lang w:val="en-GB" w:eastAsia="en-GB"/>
    </w:rPr>
  </w:style>
  <w:style w:type="paragraph" w:styleId="berarbeitung">
    <w:name w:val="Revision"/>
    <w:hidden/>
    <w:uiPriority w:val="99"/>
    <w:semiHidden/>
    <w:rsid w:val="003E79EA"/>
    <w:rPr>
      <w:rFonts w:ascii="Arial" w:hAnsi="Arial"/>
      <w:spacing w:val="20"/>
    </w:rPr>
  </w:style>
  <w:style w:type="character" w:styleId="Kommentarzeichen">
    <w:name w:val="annotation reference"/>
    <w:basedOn w:val="Absatz-Standardschriftart"/>
    <w:semiHidden/>
    <w:unhideWhenUsed/>
    <w:rsid w:val="003C4662"/>
    <w:rPr>
      <w:sz w:val="16"/>
      <w:szCs w:val="16"/>
    </w:rPr>
  </w:style>
  <w:style w:type="paragraph" w:styleId="Kommentartext">
    <w:name w:val="annotation text"/>
    <w:basedOn w:val="Standard"/>
    <w:link w:val="KommentartextZchn"/>
    <w:unhideWhenUsed/>
    <w:rsid w:val="003C4662"/>
    <w:pPr>
      <w:spacing w:line="240" w:lineRule="auto"/>
    </w:pPr>
  </w:style>
  <w:style w:type="character" w:customStyle="1" w:styleId="KommentartextZchn">
    <w:name w:val="Kommentartext Zchn"/>
    <w:basedOn w:val="Absatz-Standardschriftart"/>
    <w:link w:val="Kommentartext"/>
    <w:rsid w:val="003C4662"/>
    <w:rPr>
      <w:rFonts w:ascii="Arial" w:hAnsi="Arial"/>
      <w:spacing w:val="20"/>
    </w:rPr>
  </w:style>
  <w:style w:type="paragraph" w:styleId="Kommentarthema">
    <w:name w:val="annotation subject"/>
    <w:basedOn w:val="Kommentartext"/>
    <w:next w:val="Kommentartext"/>
    <w:link w:val="KommentarthemaZchn"/>
    <w:semiHidden/>
    <w:unhideWhenUsed/>
    <w:rsid w:val="003C4662"/>
    <w:rPr>
      <w:b/>
      <w:bCs/>
    </w:rPr>
  </w:style>
  <w:style w:type="character" w:customStyle="1" w:styleId="KommentarthemaZchn">
    <w:name w:val="Kommentarthema Zchn"/>
    <w:basedOn w:val="KommentartextZchn"/>
    <w:link w:val="Kommentarthema"/>
    <w:semiHidden/>
    <w:rsid w:val="003C4662"/>
    <w:rPr>
      <w:rFonts w:ascii="Arial" w:hAnsi="Arial"/>
      <w:b/>
      <w:bCs/>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9828">
      <w:bodyDiv w:val="1"/>
      <w:marLeft w:val="0"/>
      <w:marRight w:val="0"/>
      <w:marTop w:val="0"/>
      <w:marBottom w:val="0"/>
      <w:divBdr>
        <w:top w:val="none" w:sz="0" w:space="0" w:color="auto"/>
        <w:left w:val="none" w:sz="0" w:space="0" w:color="auto"/>
        <w:bottom w:val="none" w:sz="0" w:space="0" w:color="auto"/>
        <w:right w:val="none" w:sz="0" w:space="0" w:color="auto"/>
      </w:divBdr>
      <w:divsChild>
        <w:div w:id="404496656">
          <w:marLeft w:val="0"/>
          <w:marRight w:val="0"/>
          <w:marTop w:val="0"/>
          <w:marBottom w:val="432"/>
          <w:divBdr>
            <w:top w:val="none" w:sz="0" w:space="0" w:color="auto"/>
            <w:left w:val="none" w:sz="0" w:space="0" w:color="auto"/>
            <w:bottom w:val="none" w:sz="0" w:space="0" w:color="auto"/>
            <w:right w:val="none" w:sz="0" w:space="0" w:color="auto"/>
          </w:divBdr>
        </w:div>
      </w:divsChild>
    </w:div>
    <w:div w:id="147941632">
      <w:bodyDiv w:val="1"/>
      <w:marLeft w:val="0"/>
      <w:marRight w:val="0"/>
      <w:marTop w:val="0"/>
      <w:marBottom w:val="0"/>
      <w:divBdr>
        <w:top w:val="none" w:sz="0" w:space="0" w:color="auto"/>
        <w:left w:val="none" w:sz="0" w:space="0" w:color="auto"/>
        <w:bottom w:val="none" w:sz="0" w:space="0" w:color="auto"/>
        <w:right w:val="none" w:sz="0" w:space="0" w:color="auto"/>
      </w:divBdr>
    </w:div>
    <w:div w:id="291642297">
      <w:bodyDiv w:val="1"/>
      <w:marLeft w:val="0"/>
      <w:marRight w:val="0"/>
      <w:marTop w:val="0"/>
      <w:marBottom w:val="0"/>
      <w:divBdr>
        <w:top w:val="none" w:sz="0" w:space="0" w:color="auto"/>
        <w:left w:val="none" w:sz="0" w:space="0" w:color="auto"/>
        <w:bottom w:val="none" w:sz="0" w:space="0" w:color="auto"/>
        <w:right w:val="none" w:sz="0" w:space="0" w:color="auto"/>
      </w:divBdr>
    </w:div>
    <w:div w:id="316688567">
      <w:bodyDiv w:val="1"/>
      <w:marLeft w:val="0"/>
      <w:marRight w:val="0"/>
      <w:marTop w:val="0"/>
      <w:marBottom w:val="0"/>
      <w:divBdr>
        <w:top w:val="none" w:sz="0" w:space="0" w:color="auto"/>
        <w:left w:val="none" w:sz="0" w:space="0" w:color="auto"/>
        <w:bottom w:val="none" w:sz="0" w:space="0" w:color="auto"/>
        <w:right w:val="none" w:sz="0" w:space="0" w:color="auto"/>
      </w:divBdr>
    </w:div>
    <w:div w:id="361051665">
      <w:bodyDiv w:val="1"/>
      <w:marLeft w:val="0"/>
      <w:marRight w:val="0"/>
      <w:marTop w:val="0"/>
      <w:marBottom w:val="0"/>
      <w:divBdr>
        <w:top w:val="none" w:sz="0" w:space="0" w:color="auto"/>
        <w:left w:val="none" w:sz="0" w:space="0" w:color="auto"/>
        <w:bottom w:val="none" w:sz="0" w:space="0" w:color="auto"/>
        <w:right w:val="none" w:sz="0" w:space="0" w:color="auto"/>
      </w:divBdr>
    </w:div>
    <w:div w:id="711687781">
      <w:bodyDiv w:val="1"/>
      <w:marLeft w:val="0"/>
      <w:marRight w:val="0"/>
      <w:marTop w:val="0"/>
      <w:marBottom w:val="0"/>
      <w:divBdr>
        <w:top w:val="none" w:sz="0" w:space="0" w:color="auto"/>
        <w:left w:val="none" w:sz="0" w:space="0" w:color="auto"/>
        <w:bottom w:val="none" w:sz="0" w:space="0" w:color="auto"/>
        <w:right w:val="none" w:sz="0" w:space="0" w:color="auto"/>
      </w:divBdr>
    </w:div>
    <w:div w:id="1028408579">
      <w:bodyDiv w:val="1"/>
      <w:marLeft w:val="0"/>
      <w:marRight w:val="0"/>
      <w:marTop w:val="0"/>
      <w:marBottom w:val="0"/>
      <w:divBdr>
        <w:top w:val="none" w:sz="0" w:space="0" w:color="auto"/>
        <w:left w:val="none" w:sz="0" w:space="0" w:color="auto"/>
        <w:bottom w:val="none" w:sz="0" w:space="0" w:color="auto"/>
        <w:right w:val="none" w:sz="0" w:space="0" w:color="auto"/>
      </w:divBdr>
    </w:div>
    <w:div w:id="1063988181">
      <w:bodyDiv w:val="1"/>
      <w:marLeft w:val="0"/>
      <w:marRight w:val="0"/>
      <w:marTop w:val="0"/>
      <w:marBottom w:val="0"/>
      <w:divBdr>
        <w:top w:val="none" w:sz="0" w:space="0" w:color="auto"/>
        <w:left w:val="none" w:sz="0" w:space="0" w:color="auto"/>
        <w:bottom w:val="none" w:sz="0" w:space="0" w:color="auto"/>
        <w:right w:val="none" w:sz="0" w:space="0" w:color="auto"/>
      </w:divBdr>
    </w:div>
    <w:div w:id="1295066279">
      <w:bodyDiv w:val="1"/>
      <w:marLeft w:val="0"/>
      <w:marRight w:val="0"/>
      <w:marTop w:val="0"/>
      <w:marBottom w:val="0"/>
      <w:divBdr>
        <w:top w:val="none" w:sz="0" w:space="0" w:color="auto"/>
        <w:left w:val="none" w:sz="0" w:space="0" w:color="auto"/>
        <w:bottom w:val="none" w:sz="0" w:space="0" w:color="auto"/>
        <w:right w:val="none" w:sz="0" w:space="0" w:color="auto"/>
      </w:divBdr>
    </w:div>
    <w:div w:id="13418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6963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HEADLINE</vt:lpstr>
    </vt:vector>
  </TitlesOfParts>
  <Company/>
  <LinksUpToDate>false</LinksUpToDate>
  <CharactersWithSpaces>8052</CharactersWithSpaces>
  <SharedDoc>false</SharedDoc>
  <HyperlinkBase/>
  <HLinks>
    <vt:vector size="6" baseType="variant">
      <vt:variant>
        <vt:i4>5439497</vt:i4>
      </vt:variant>
      <vt:variant>
        <vt:i4>0</vt:i4>
      </vt:variant>
      <vt:variant>
        <vt:i4>0</vt:i4>
      </vt:variant>
      <vt:variant>
        <vt:i4>5</vt:i4>
      </vt:variant>
      <vt:variant>
        <vt:lpwstr>http://www.sauren.de/Fondsmanager-Gipfel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imac</dc:creator>
  <cp:lastModifiedBy>Verena Kerkhoff</cp:lastModifiedBy>
  <cp:revision>2</cp:revision>
  <cp:lastPrinted>2023-03-29T22:24:00Z</cp:lastPrinted>
  <dcterms:created xsi:type="dcterms:W3CDTF">2026-01-29T11:21:00Z</dcterms:created>
  <dcterms:modified xsi:type="dcterms:W3CDTF">2026-01-29T11:21:00Z</dcterms:modified>
</cp:coreProperties>
</file>